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8A" w:rsidRDefault="006A678A">
      <w:r>
        <w:rPr>
          <w:rFonts w:hint="eastAsia"/>
        </w:rPr>
        <w:t>様式第</w:t>
      </w:r>
      <w:r>
        <w:t>8</w:t>
      </w:r>
      <w:r>
        <w:rPr>
          <w:rFonts w:hint="eastAsia"/>
        </w:rPr>
        <w:t>号</w:t>
      </w:r>
      <w:r>
        <w:t>(</w:t>
      </w:r>
      <w:r w:rsidRPr="00B21AD6">
        <w:rPr>
          <w:rFonts w:hint="eastAsia"/>
          <w:shd w:val="pct15" w:color="auto" w:fill="FFFFFF"/>
        </w:rPr>
        <w:t>第</w:t>
      </w:r>
      <w:r w:rsidR="00B21AD6" w:rsidRPr="00B21AD6">
        <w:rPr>
          <w:rFonts w:hint="eastAsia"/>
          <w:shd w:val="pct15" w:color="auto" w:fill="FFFFFF"/>
        </w:rPr>
        <w:t>6</w:t>
      </w:r>
      <w:r w:rsidRPr="00B21AD6">
        <w:rPr>
          <w:rFonts w:hint="eastAsia"/>
          <w:shd w:val="pct15" w:color="auto" w:fill="FFFFFF"/>
        </w:rPr>
        <w:t>条関係</w:t>
      </w:r>
      <w:r>
        <w:t>)</w:t>
      </w:r>
    </w:p>
    <w:p w:rsidR="006A678A" w:rsidRDefault="006A678A"/>
    <w:p w:rsidR="006A678A" w:rsidRPr="008F2016" w:rsidRDefault="008F2016">
      <w:pPr>
        <w:jc w:val="center"/>
      </w:pPr>
      <w:r w:rsidRPr="008F2016">
        <w:rPr>
          <w:rFonts w:hint="eastAsia"/>
          <w:shd w:val="pct15" w:color="auto" w:fill="FFFFFF"/>
        </w:rPr>
        <w:t>認定成長産業事業割合</w:t>
      </w:r>
      <w:r w:rsidRPr="008F2016">
        <w:rPr>
          <w:rFonts w:hint="eastAsia"/>
        </w:rPr>
        <w:t>計算書</w:t>
      </w:r>
    </w:p>
    <w:p w:rsidR="006A678A" w:rsidRDefault="006A678A"/>
    <w:p w:rsidR="006A678A" w:rsidRDefault="006A678A">
      <w:r>
        <w:t>1</w:t>
      </w:r>
      <w:r>
        <w:rPr>
          <w:rFonts w:hint="eastAsia"/>
        </w:rPr>
        <w:t xml:space="preserve">　法人の区分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3"/>
        <w:gridCol w:w="1357"/>
        <w:gridCol w:w="1358"/>
      </w:tblGrid>
      <w:tr w:rsidR="006A678A">
        <w:trPr>
          <w:cantSplit/>
        </w:trPr>
        <w:tc>
          <w:tcPr>
            <w:tcW w:w="6943" w:type="dxa"/>
          </w:tcPr>
          <w:p w:rsidR="006A678A" w:rsidRDefault="006A678A">
            <w:pPr>
              <w:ind w:left="210" w:hanging="210"/>
            </w:pPr>
            <w:r>
              <w:rPr>
                <w:rFonts w:hint="eastAsia"/>
              </w:rPr>
              <w:t>ア　資本金の額又は出資金の額が</w:t>
            </w:r>
            <w:r>
              <w:t>1</w:t>
            </w:r>
            <w:r>
              <w:rPr>
                <w:rFonts w:hint="eastAsia"/>
              </w:rPr>
              <w:t>億円以下の法人若しくは中小企業基本法</w:t>
            </w:r>
            <w:r>
              <w:t>(</w:t>
            </w:r>
            <w:r>
              <w:rPr>
                <w:rFonts w:hint="eastAsia"/>
              </w:rPr>
              <w:t>昭和</w:t>
            </w:r>
            <w:r>
              <w:t>38</w:t>
            </w:r>
            <w:r>
              <w:rPr>
                <w:rFonts w:hint="eastAsia"/>
              </w:rPr>
              <w:t>年法律第</w:t>
            </w:r>
            <w:r>
              <w:t>154</w:t>
            </w:r>
            <w:r>
              <w:rPr>
                <w:rFonts w:hint="eastAsia"/>
              </w:rPr>
              <w:t>号</w:t>
            </w:r>
            <w:r>
              <w:t>)</w:t>
            </w:r>
            <w:r>
              <w:rPr>
                <w:rFonts w:hint="eastAsia"/>
              </w:rPr>
              <w:t>に規定する中小企業者に該当する法人</w:t>
            </w:r>
          </w:p>
        </w:tc>
        <w:tc>
          <w:tcPr>
            <w:tcW w:w="1357" w:type="dxa"/>
            <w:vMerge w:val="restart"/>
            <w:tcBorders>
              <w:right w:val="double" w:sz="4" w:space="0" w:color="auto"/>
            </w:tcBorders>
            <w:vAlign w:val="center"/>
          </w:tcPr>
          <w:p w:rsidR="006A678A" w:rsidRDefault="006A678A">
            <w:pPr>
              <w:ind w:left="105" w:hanging="105"/>
            </w:pPr>
            <w:r>
              <w:rPr>
                <w:rFonts w:hint="eastAsia"/>
                <w:spacing w:val="-52"/>
              </w:rPr>
              <w:t xml:space="preserve">　</w:t>
            </w:r>
            <w:r>
              <w:rPr>
                <w:rFonts w:hint="eastAsia"/>
              </w:rPr>
              <w:t>左記の</w:t>
            </w:r>
            <w:r>
              <w:rPr>
                <w:rFonts w:hint="eastAsia"/>
                <w:spacing w:val="105"/>
              </w:rPr>
              <w:t>ア</w:t>
            </w:r>
            <w:r>
              <w:rPr>
                <w:rFonts w:hint="eastAsia"/>
              </w:rPr>
              <w:t>からオ</w:t>
            </w:r>
            <w:r>
              <w:rPr>
                <w:rFonts w:hint="eastAsia"/>
                <w:spacing w:val="105"/>
              </w:rPr>
              <w:t>ま</w:t>
            </w:r>
            <w:r>
              <w:rPr>
                <w:rFonts w:hint="eastAsia"/>
              </w:rPr>
              <w:t>でのう</w:t>
            </w:r>
            <w:r>
              <w:rPr>
                <w:rFonts w:hint="eastAsia"/>
                <w:spacing w:val="105"/>
              </w:rPr>
              <w:t>ち</w:t>
            </w:r>
            <w:r>
              <w:rPr>
                <w:rFonts w:hint="eastAsia"/>
              </w:rPr>
              <w:t>該当す</w:t>
            </w:r>
            <w:r>
              <w:rPr>
                <w:rFonts w:hint="eastAsia"/>
                <w:spacing w:val="105"/>
              </w:rPr>
              <w:t>る</w:t>
            </w:r>
            <w:r>
              <w:rPr>
                <w:rFonts w:hint="eastAsia"/>
              </w:rPr>
              <w:t>もの</w:t>
            </w:r>
          </w:p>
        </w:tc>
        <w:tc>
          <w:tcPr>
            <w:tcW w:w="1358" w:type="dxa"/>
            <w:vMerge w:val="restart"/>
            <w:tcBorders>
              <w:top w:val="double" w:sz="4" w:space="0" w:color="auto"/>
              <w:left w:val="nil"/>
              <w:right w:val="double" w:sz="4" w:space="0" w:color="auto"/>
            </w:tcBorders>
          </w:tcPr>
          <w:p w:rsidR="006A678A" w:rsidRDefault="006A678A">
            <w:r>
              <w:rPr>
                <w:rFonts w:hint="eastAsia"/>
              </w:rPr>
              <w:t xml:space="preserve">　</w:t>
            </w:r>
          </w:p>
        </w:tc>
      </w:tr>
      <w:tr w:rsidR="006A678A">
        <w:trPr>
          <w:cantSplit/>
          <w:trHeight w:val="539"/>
        </w:trPr>
        <w:tc>
          <w:tcPr>
            <w:tcW w:w="6943" w:type="dxa"/>
          </w:tcPr>
          <w:p w:rsidR="006A678A" w:rsidRDefault="006A678A">
            <w:r>
              <w:rPr>
                <w:rFonts w:hint="eastAsia"/>
              </w:rPr>
              <w:t>イ　会社法</w:t>
            </w:r>
            <w:r>
              <w:t>(</w:t>
            </w:r>
            <w:r>
              <w:rPr>
                <w:rFonts w:hint="eastAsia"/>
              </w:rPr>
              <w:t>平成</w:t>
            </w:r>
            <w:r>
              <w:t>17</w:t>
            </w:r>
            <w:r>
              <w:rPr>
                <w:rFonts w:hint="eastAsia"/>
              </w:rPr>
              <w:t>年法律第</w:t>
            </w:r>
            <w:r>
              <w:t>86</w:t>
            </w:r>
            <w:r>
              <w:rPr>
                <w:rFonts w:hint="eastAsia"/>
              </w:rPr>
              <w:t>号</w:t>
            </w:r>
            <w:r>
              <w:t>)</w:t>
            </w:r>
            <w:r>
              <w:rPr>
                <w:rFonts w:hint="eastAsia"/>
              </w:rPr>
              <w:t>に規定する会社以外の法人</w:t>
            </w:r>
          </w:p>
        </w:tc>
        <w:tc>
          <w:tcPr>
            <w:tcW w:w="1357" w:type="dxa"/>
            <w:vMerge/>
            <w:tcBorders>
              <w:right w:val="double" w:sz="4" w:space="0" w:color="auto"/>
            </w:tcBorders>
          </w:tcPr>
          <w:p w:rsidR="006A678A" w:rsidRDefault="006A678A"/>
        </w:tc>
        <w:tc>
          <w:tcPr>
            <w:tcW w:w="1358" w:type="dxa"/>
            <w:vMerge/>
            <w:tcBorders>
              <w:left w:val="nil"/>
              <w:right w:val="double" w:sz="4" w:space="0" w:color="auto"/>
            </w:tcBorders>
          </w:tcPr>
          <w:p w:rsidR="006A678A" w:rsidRDefault="006A678A"/>
        </w:tc>
      </w:tr>
      <w:tr w:rsidR="006A678A">
        <w:trPr>
          <w:cantSplit/>
        </w:trPr>
        <w:tc>
          <w:tcPr>
            <w:tcW w:w="6943" w:type="dxa"/>
          </w:tcPr>
          <w:p w:rsidR="006A678A" w:rsidRDefault="006A678A">
            <w:pPr>
              <w:ind w:left="210" w:hanging="210"/>
            </w:pPr>
            <w:r>
              <w:rPr>
                <w:rFonts w:hint="eastAsia"/>
              </w:rPr>
              <w:t>ウ　ア又はイの法人以外の法人であって、</w:t>
            </w:r>
            <w:r w:rsidRPr="008948F6">
              <w:rPr>
                <w:rFonts w:hint="eastAsia"/>
                <w:spacing w:val="5"/>
              </w:rPr>
              <w:t>資本金の額又は出資金の額が</w:t>
            </w:r>
            <w:r>
              <w:t>10</w:t>
            </w:r>
            <w:r>
              <w:rPr>
                <w:rFonts w:hint="eastAsia"/>
              </w:rPr>
              <w:t>億円以下のもの</w:t>
            </w:r>
          </w:p>
        </w:tc>
        <w:tc>
          <w:tcPr>
            <w:tcW w:w="1357" w:type="dxa"/>
            <w:vMerge/>
            <w:tcBorders>
              <w:right w:val="double" w:sz="4" w:space="0" w:color="auto"/>
            </w:tcBorders>
          </w:tcPr>
          <w:p w:rsidR="006A678A" w:rsidRDefault="006A678A"/>
        </w:tc>
        <w:tc>
          <w:tcPr>
            <w:tcW w:w="1358" w:type="dxa"/>
            <w:vMerge/>
            <w:tcBorders>
              <w:left w:val="nil"/>
              <w:right w:val="double" w:sz="4" w:space="0" w:color="auto"/>
            </w:tcBorders>
          </w:tcPr>
          <w:p w:rsidR="006A678A" w:rsidRDefault="006A678A"/>
        </w:tc>
      </w:tr>
      <w:tr w:rsidR="006A678A">
        <w:trPr>
          <w:cantSplit/>
        </w:trPr>
        <w:tc>
          <w:tcPr>
            <w:tcW w:w="6943" w:type="dxa"/>
          </w:tcPr>
          <w:p w:rsidR="006A678A" w:rsidRDefault="006A678A">
            <w:pPr>
              <w:ind w:left="210" w:hanging="210"/>
            </w:pPr>
            <w:r>
              <w:rPr>
                <w:rFonts w:hint="eastAsia"/>
              </w:rPr>
              <w:t>エ　イの法人以外の法人であって、資本金の額又は出資金の額が</w:t>
            </w:r>
            <w:r>
              <w:t>10</w:t>
            </w:r>
            <w:r>
              <w:rPr>
                <w:rFonts w:hint="eastAsia"/>
              </w:rPr>
              <w:t>億円を超え</w:t>
            </w:r>
            <w:r>
              <w:t>50</w:t>
            </w:r>
            <w:r>
              <w:rPr>
                <w:rFonts w:hint="eastAsia"/>
              </w:rPr>
              <w:t>億円以下のもの</w:t>
            </w:r>
          </w:p>
        </w:tc>
        <w:tc>
          <w:tcPr>
            <w:tcW w:w="1357" w:type="dxa"/>
            <w:vMerge/>
            <w:tcBorders>
              <w:right w:val="double" w:sz="4" w:space="0" w:color="auto"/>
            </w:tcBorders>
          </w:tcPr>
          <w:p w:rsidR="006A678A" w:rsidRDefault="006A678A"/>
        </w:tc>
        <w:tc>
          <w:tcPr>
            <w:tcW w:w="1358" w:type="dxa"/>
            <w:vMerge/>
            <w:tcBorders>
              <w:left w:val="nil"/>
              <w:right w:val="double" w:sz="4" w:space="0" w:color="auto"/>
            </w:tcBorders>
          </w:tcPr>
          <w:p w:rsidR="006A678A" w:rsidRDefault="006A678A"/>
        </w:tc>
      </w:tr>
      <w:tr w:rsidR="006A678A">
        <w:trPr>
          <w:cantSplit/>
        </w:trPr>
        <w:tc>
          <w:tcPr>
            <w:tcW w:w="6943" w:type="dxa"/>
          </w:tcPr>
          <w:p w:rsidR="006A678A" w:rsidRDefault="006A678A">
            <w:pPr>
              <w:ind w:left="210" w:hanging="210"/>
            </w:pPr>
            <w:r>
              <w:rPr>
                <w:rFonts w:hint="eastAsia"/>
              </w:rPr>
              <w:t>オ　イの法人以外の法人であって、資本金の額又は出資金の額が</w:t>
            </w:r>
            <w:r>
              <w:t>50</w:t>
            </w:r>
            <w:r>
              <w:rPr>
                <w:rFonts w:hint="eastAsia"/>
              </w:rPr>
              <w:t>億円を超えるもの</w:t>
            </w:r>
          </w:p>
        </w:tc>
        <w:tc>
          <w:tcPr>
            <w:tcW w:w="1357" w:type="dxa"/>
            <w:vMerge/>
            <w:tcBorders>
              <w:right w:val="double" w:sz="4" w:space="0" w:color="auto"/>
            </w:tcBorders>
          </w:tcPr>
          <w:p w:rsidR="006A678A" w:rsidRDefault="006A678A"/>
        </w:tc>
        <w:tc>
          <w:tcPr>
            <w:tcW w:w="1358" w:type="dxa"/>
            <w:vMerge/>
            <w:tcBorders>
              <w:left w:val="nil"/>
              <w:bottom w:val="double" w:sz="4" w:space="0" w:color="auto"/>
              <w:right w:val="double" w:sz="4" w:space="0" w:color="auto"/>
            </w:tcBorders>
          </w:tcPr>
          <w:p w:rsidR="006A678A" w:rsidRDefault="006A678A"/>
        </w:tc>
      </w:tr>
    </w:tbl>
    <w:p w:rsidR="006A678A" w:rsidRDefault="006A678A"/>
    <w:p w:rsidR="006A678A" w:rsidRDefault="006A678A">
      <w:r>
        <w:t>2</w:t>
      </w:r>
      <w:r>
        <w:rPr>
          <w:rFonts w:hint="eastAsia"/>
        </w:rPr>
        <w:t xml:space="preserve">　雇用者数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310"/>
        <w:gridCol w:w="840"/>
        <w:gridCol w:w="4408"/>
      </w:tblGrid>
      <w:tr w:rsidR="006A678A">
        <w:trPr>
          <w:cantSplit/>
        </w:trPr>
        <w:tc>
          <w:tcPr>
            <w:tcW w:w="2100" w:type="dxa"/>
            <w:vMerge w:val="restart"/>
            <w:vAlign w:val="center"/>
          </w:tcPr>
          <w:p w:rsidR="006A678A" w:rsidRDefault="006A678A">
            <w:pPr>
              <w:jc w:val="center"/>
            </w:pPr>
            <w:r>
              <w:rPr>
                <w:rFonts w:hint="eastAsia"/>
              </w:rPr>
              <w:t>対象事業年度</w:t>
            </w:r>
          </w:p>
        </w:tc>
        <w:tc>
          <w:tcPr>
            <w:tcW w:w="2310" w:type="dxa"/>
            <w:vMerge w:val="restart"/>
            <w:vAlign w:val="center"/>
          </w:tcPr>
          <w:p w:rsidR="006A678A" w:rsidRDefault="006A678A">
            <w:pPr>
              <w:jc w:val="center"/>
            </w:pPr>
            <w:r>
              <w:rPr>
                <w:rFonts w:hint="eastAsia"/>
              </w:rPr>
              <w:t>町内雇用者数</w:t>
            </w:r>
          </w:p>
        </w:tc>
        <w:tc>
          <w:tcPr>
            <w:tcW w:w="840" w:type="dxa"/>
            <w:vMerge w:val="restart"/>
            <w:tcBorders>
              <w:top w:val="nil"/>
            </w:tcBorders>
          </w:tcPr>
          <w:p w:rsidR="006A678A" w:rsidRDefault="006A678A">
            <w:r>
              <w:rPr>
                <w:rFonts w:hint="eastAsia"/>
              </w:rPr>
              <w:t xml:space="preserve">　</w:t>
            </w:r>
          </w:p>
        </w:tc>
        <w:tc>
          <w:tcPr>
            <w:tcW w:w="4408" w:type="dxa"/>
            <w:tcBorders>
              <w:bottom w:val="nil"/>
            </w:tcBorders>
            <w:vAlign w:val="center"/>
          </w:tcPr>
          <w:p w:rsidR="006A678A" w:rsidRDefault="006A678A">
            <w:pPr>
              <w:jc w:val="center"/>
            </w:pPr>
            <w:r>
              <w:rPr>
                <w:rFonts w:hint="eastAsia"/>
              </w:rPr>
              <w:t>基準雇用者数</w:t>
            </w:r>
          </w:p>
        </w:tc>
      </w:tr>
      <w:tr w:rsidR="006A678A">
        <w:trPr>
          <w:cantSplit/>
        </w:trPr>
        <w:tc>
          <w:tcPr>
            <w:tcW w:w="2100" w:type="dxa"/>
            <w:vMerge/>
            <w:vAlign w:val="center"/>
          </w:tcPr>
          <w:p w:rsidR="006A678A" w:rsidRDefault="006A678A">
            <w:pPr>
              <w:jc w:val="center"/>
            </w:pPr>
          </w:p>
        </w:tc>
        <w:tc>
          <w:tcPr>
            <w:tcW w:w="2310" w:type="dxa"/>
            <w:vMerge/>
            <w:tcBorders>
              <w:bottom w:val="double" w:sz="4" w:space="0" w:color="auto"/>
            </w:tcBorders>
          </w:tcPr>
          <w:p w:rsidR="006A678A" w:rsidRDefault="006A678A"/>
        </w:tc>
        <w:tc>
          <w:tcPr>
            <w:tcW w:w="840" w:type="dxa"/>
            <w:vMerge/>
            <w:tcBorders>
              <w:bottom w:val="nil"/>
            </w:tcBorders>
          </w:tcPr>
          <w:p w:rsidR="006A678A" w:rsidRDefault="006A678A"/>
        </w:tc>
        <w:tc>
          <w:tcPr>
            <w:tcW w:w="4408" w:type="dxa"/>
            <w:shd w:val="pct15" w:color="auto" w:fill="auto"/>
            <w:vAlign w:val="center"/>
          </w:tcPr>
          <w:p w:rsidR="006A678A" w:rsidRDefault="006A678A">
            <w:pPr>
              <w:jc w:val="right"/>
            </w:pPr>
            <w:r>
              <w:rPr>
                <w:rFonts w:hint="eastAsia"/>
              </w:rPr>
              <w:t xml:space="preserve">人　</w:t>
            </w:r>
            <w:r>
              <w:t>(C)</w:t>
            </w:r>
          </w:p>
        </w:tc>
      </w:tr>
      <w:tr w:rsidR="006A678A">
        <w:trPr>
          <w:cantSplit/>
          <w:trHeight w:val="540"/>
        </w:trPr>
        <w:tc>
          <w:tcPr>
            <w:tcW w:w="2100" w:type="dxa"/>
            <w:tcBorders>
              <w:right w:val="double" w:sz="4" w:space="0" w:color="auto"/>
            </w:tcBorders>
            <w:vAlign w:val="center"/>
          </w:tcPr>
          <w:p w:rsidR="006A678A" w:rsidRDefault="006A678A">
            <w:pPr>
              <w:jc w:val="center"/>
            </w:pPr>
            <w:r>
              <w:rPr>
                <w:rFonts w:hint="eastAsia"/>
              </w:rPr>
              <w:t>報告事業年度</w:t>
            </w:r>
          </w:p>
        </w:tc>
        <w:tc>
          <w:tcPr>
            <w:tcW w:w="2310" w:type="dxa"/>
            <w:tcBorders>
              <w:top w:val="double" w:sz="4" w:space="0" w:color="auto"/>
              <w:left w:val="nil"/>
              <w:bottom w:val="double" w:sz="4" w:space="0" w:color="auto"/>
              <w:right w:val="double" w:sz="4" w:space="0" w:color="auto"/>
            </w:tcBorders>
            <w:vAlign w:val="center"/>
          </w:tcPr>
          <w:p w:rsidR="006A678A" w:rsidRDefault="006A678A">
            <w:pPr>
              <w:jc w:val="right"/>
            </w:pPr>
            <w:r>
              <w:rPr>
                <w:rFonts w:hint="eastAsia"/>
              </w:rPr>
              <w:t xml:space="preserve">人　</w:t>
            </w:r>
            <w:r>
              <w:t>(a)</w:t>
            </w:r>
          </w:p>
        </w:tc>
        <w:tc>
          <w:tcPr>
            <w:tcW w:w="840" w:type="dxa"/>
            <w:vMerge w:val="restart"/>
            <w:tcBorders>
              <w:top w:val="nil"/>
              <w:left w:val="nil"/>
            </w:tcBorders>
          </w:tcPr>
          <w:p w:rsidR="006A678A" w:rsidRDefault="006A678A">
            <w:r>
              <w:rPr>
                <w:rFonts w:hint="eastAsia"/>
              </w:rPr>
              <w:t xml:space="preserve">　</w:t>
            </w:r>
          </w:p>
        </w:tc>
        <w:tc>
          <w:tcPr>
            <w:tcW w:w="4408" w:type="dxa"/>
            <w:tcBorders>
              <w:bottom w:val="nil"/>
            </w:tcBorders>
            <w:vAlign w:val="center"/>
          </w:tcPr>
          <w:p w:rsidR="006A678A" w:rsidRDefault="006A678A">
            <w:pPr>
              <w:jc w:val="center"/>
            </w:pPr>
            <w:r>
              <w:rPr>
                <w:rFonts w:hint="eastAsia"/>
              </w:rPr>
              <w:t>雇用要件の判定</w:t>
            </w:r>
          </w:p>
          <w:p w:rsidR="006A678A" w:rsidRDefault="006A678A">
            <w:pPr>
              <w:jc w:val="center"/>
            </w:pPr>
            <w:r>
              <w:rPr>
                <w:rFonts w:hint="eastAsia"/>
              </w:rPr>
              <w:t>【</w:t>
            </w:r>
            <w:r>
              <w:t>(a)</w:t>
            </w:r>
            <w:r>
              <w:rPr>
                <w:rFonts w:hint="eastAsia"/>
              </w:rPr>
              <w:t>－</w:t>
            </w:r>
            <w:r>
              <w:t>(b)</w:t>
            </w:r>
            <w:r>
              <w:rPr>
                <w:rFonts w:hint="eastAsia"/>
              </w:rPr>
              <w:t>－</w:t>
            </w:r>
            <w:r>
              <w:t>(c)</w:t>
            </w:r>
            <w:r>
              <w:rPr>
                <w:rFonts w:hint="eastAsia"/>
              </w:rPr>
              <w:t>≧</w:t>
            </w:r>
            <w:r>
              <w:t>0</w:t>
            </w:r>
            <w:r>
              <w:rPr>
                <w:rFonts w:hint="eastAsia"/>
              </w:rPr>
              <w:t>が適合基準】</w:t>
            </w:r>
          </w:p>
        </w:tc>
      </w:tr>
      <w:tr w:rsidR="006A678A">
        <w:trPr>
          <w:cantSplit/>
          <w:trHeight w:val="540"/>
        </w:trPr>
        <w:tc>
          <w:tcPr>
            <w:tcW w:w="2100" w:type="dxa"/>
            <w:tcBorders>
              <w:right w:val="double" w:sz="4" w:space="0" w:color="auto"/>
            </w:tcBorders>
            <w:vAlign w:val="center"/>
          </w:tcPr>
          <w:p w:rsidR="006A678A" w:rsidRDefault="006A678A">
            <w:pPr>
              <w:jc w:val="center"/>
            </w:pPr>
            <w:r>
              <w:rPr>
                <w:rFonts w:hint="eastAsia"/>
              </w:rPr>
              <w:t>計画認定前年度</w:t>
            </w:r>
          </w:p>
        </w:tc>
        <w:tc>
          <w:tcPr>
            <w:tcW w:w="2310" w:type="dxa"/>
            <w:tcBorders>
              <w:top w:val="double" w:sz="4" w:space="0" w:color="auto"/>
              <w:left w:val="nil"/>
              <w:bottom w:val="double" w:sz="4" w:space="0" w:color="auto"/>
              <w:right w:val="double" w:sz="4" w:space="0" w:color="auto"/>
            </w:tcBorders>
            <w:vAlign w:val="center"/>
          </w:tcPr>
          <w:p w:rsidR="006A678A" w:rsidRDefault="006A678A">
            <w:pPr>
              <w:jc w:val="right"/>
            </w:pPr>
            <w:r>
              <w:rPr>
                <w:rFonts w:hint="eastAsia"/>
              </w:rPr>
              <w:t xml:space="preserve">人　</w:t>
            </w:r>
            <w:r>
              <w:t>(b)</w:t>
            </w:r>
          </w:p>
        </w:tc>
        <w:tc>
          <w:tcPr>
            <w:tcW w:w="840" w:type="dxa"/>
            <w:vMerge/>
            <w:tcBorders>
              <w:left w:val="nil"/>
              <w:bottom w:val="nil"/>
              <w:right w:val="nil"/>
            </w:tcBorders>
          </w:tcPr>
          <w:p w:rsidR="006A678A" w:rsidRDefault="006A678A"/>
        </w:tc>
        <w:tc>
          <w:tcPr>
            <w:tcW w:w="4408" w:type="dxa"/>
            <w:tcBorders>
              <w:top w:val="single" w:sz="12" w:space="0" w:color="auto"/>
              <w:left w:val="single" w:sz="12" w:space="0" w:color="auto"/>
              <w:bottom w:val="single" w:sz="12" w:space="0" w:color="auto"/>
              <w:right w:val="single" w:sz="12" w:space="0" w:color="auto"/>
            </w:tcBorders>
            <w:shd w:val="pct15" w:color="auto" w:fill="auto"/>
          </w:tcPr>
          <w:p w:rsidR="006A678A" w:rsidRDefault="006A678A">
            <w:r>
              <w:rPr>
                <w:rFonts w:hint="eastAsia"/>
              </w:rPr>
              <w:t xml:space="preserve">　</w:t>
            </w:r>
          </w:p>
        </w:tc>
      </w:tr>
    </w:tbl>
    <w:p w:rsidR="006A678A" w:rsidRDefault="006A678A"/>
    <w:p w:rsidR="006A678A" w:rsidRDefault="006A678A">
      <w:r>
        <w:t>3</w:t>
      </w:r>
      <w:r w:rsidR="008F2016">
        <w:rPr>
          <w:rFonts w:hint="eastAsia"/>
        </w:rPr>
        <w:t xml:space="preserve">　</w:t>
      </w:r>
      <w:r w:rsidR="008F2016" w:rsidRPr="008F2016">
        <w:rPr>
          <w:rFonts w:hint="eastAsia"/>
          <w:shd w:val="pct15" w:color="auto" w:fill="FFFFFF"/>
        </w:rPr>
        <w:t>認定成長産業</w:t>
      </w:r>
      <w:r w:rsidRPr="008F2016">
        <w:rPr>
          <w:rFonts w:hint="eastAsia"/>
          <w:shd w:val="pct15" w:color="auto" w:fill="FFFFFF"/>
        </w:rPr>
        <w:t>事業割合</w:t>
      </w:r>
      <w:r>
        <w:rPr>
          <w:rFonts w:hint="eastAsia"/>
        </w:rPr>
        <w:t>の計算</w:t>
      </w:r>
    </w:p>
    <w:p w:rsidR="006A678A" w:rsidRDefault="006A678A">
      <w:r>
        <w:rPr>
          <w:rFonts w:hint="eastAsia"/>
        </w:rPr>
        <w:t xml:space="preserve">　</w:t>
      </w:r>
      <w:r>
        <w:rPr>
          <w:rFonts w:hint="eastAsia"/>
          <w:spacing w:val="52"/>
        </w:rPr>
        <w:t xml:space="preserve">　</w:t>
      </w:r>
      <w:r>
        <w:rPr>
          <w:rFonts w:hint="eastAsia"/>
        </w:rPr>
        <w:t>※上記の雇用要件の判定が不適合の場合は、以下の計算は不要です。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2624"/>
        <w:gridCol w:w="2624"/>
      </w:tblGrid>
      <w:tr w:rsidR="006A678A">
        <w:trPr>
          <w:trHeight w:val="540"/>
        </w:trPr>
        <w:tc>
          <w:tcPr>
            <w:tcW w:w="4410" w:type="dxa"/>
            <w:vAlign w:val="center"/>
          </w:tcPr>
          <w:p w:rsidR="006A678A" w:rsidRDefault="006A678A">
            <w:pPr>
              <w:jc w:val="center"/>
            </w:pPr>
            <w:r>
              <w:rPr>
                <w:rFonts w:hint="eastAsia"/>
              </w:rPr>
              <w:t>対象事業年度</w:t>
            </w:r>
          </w:p>
        </w:tc>
        <w:tc>
          <w:tcPr>
            <w:tcW w:w="2624" w:type="dxa"/>
            <w:tcBorders>
              <w:bottom w:val="nil"/>
            </w:tcBorders>
            <w:vAlign w:val="center"/>
          </w:tcPr>
          <w:p w:rsidR="006A678A" w:rsidRDefault="006A678A">
            <w:pPr>
              <w:jc w:val="center"/>
            </w:pPr>
            <w:r>
              <w:rPr>
                <w:rFonts w:hint="eastAsia"/>
                <w:spacing w:val="-25"/>
              </w:rPr>
              <w:t xml:space="preserve">　</w:t>
            </w:r>
            <w:r>
              <w:rPr>
                <w:rFonts w:hint="eastAsia"/>
              </w:rPr>
              <w:t>町内に有する事務所</w:t>
            </w:r>
            <w:r>
              <w:rPr>
                <w:rFonts w:hint="eastAsia"/>
                <w:spacing w:val="80"/>
              </w:rPr>
              <w:t>等</w:t>
            </w:r>
            <w:r>
              <w:rPr>
                <w:rFonts w:hint="eastAsia"/>
              </w:rPr>
              <w:t>の従業者数</w:t>
            </w:r>
          </w:p>
        </w:tc>
        <w:tc>
          <w:tcPr>
            <w:tcW w:w="2624" w:type="dxa"/>
            <w:tcBorders>
              <w:bottom w:val="nil"/>
            </w:tcBorders>
            <w:vAlign w:val="center"/>
          </w:tcPr>
          <w:p w:rsidR="008F2016" w:rsidRDefault="008F2016" w:rsidP="008F2016">
            <w:pPr>
              <w:jc w:val="center"/>
            </w:pPr>
            <w:r w:rsidRPr="008F2016">
              <w:rPr>
                <w:rFonts w:hint="eastAsia"/>
                <w:shd w:val="pct15" w:color="auto" w:fill="FFFFFF"/>
              </w:rPr>
              <w:t>認定成長産業</w:t>
            </w:r>
            <w:r w:rsidR="006A678A" w:rsidRPr="008F2016">
              <w:rPr>
                <w:rFonts w:hint="eastAsia"/>
                <w:shd w:val="pct15" w:color="auto" w:fill="FFFFFF"/>
              </w:rPr>
              <w:t>事業</w:t>
            </w:r>
          </w:p>
          <w:p w:rsidR="006A678A" w:rsidRDefault="008F2016" w:rsidP="008F2016">
            <w:pPr>
              <w:jc w:val="center"/>
            </w:pPr>
            <w:r>
              <w:rPr>
                <w:rFonts w:hint="eastAsia"/>
              </w:rPr>
              <w:t>に</w:t>
            </w:r>
            <w:r w:rsidR="006A678A">
              <w:rPr>
                <w:rFonts w:hint="eastAsia"/>
              </w:rPr>
              <w:t>従事する従業者数</w:t>
            </w:r>
          </w:p>
        </w:tc>
      </w:tr>
      <w:tr w:rsidR="006A678A">
        <w:trPr>
          <w:trHeight w:val="540"/>
        </w:trPr>
        <w:tc>
          <w:tcPr>
            <w:tcW w:w="4410" w:type="dxa"/>
            <w:tcBorders>
              <w:right w:val="nil"/>
            </w:tcBorders>
            <w:vAlign w:val="center"/>
          </w:tcPr>
          <w:p w:rsidR="006A678A" w:rsidRDefault="006A678A">
            <w:pPr>
              <w:jc w:val="center"/>
            </w:pPr>
            <w:r>
              <w:rPr>
                <w:rFonts w:hint="eastAsia"/>
              </w:rPr>
              <w:t>報告事業年度</w:t>
            </w:r>
          </w:p>
        </w:tc>
        <w:tc>
          <w:tcPr>
            <w:tcW w:w="2624" w:type="dxa"/>
            <w:tcBorders>
              <w:top w:val="double" w:sz="4" w:space="0" w:color="auto"/>
              <w:left w:val="double" w:sz="4" w:space="0" w:color="auto"/>
              <w:bottom w:val="double" w:sz="4" w:space="0" w:color="auto"/>
              <w:right w:val="double" w:sz="4" w:space="0" w:color="auto"/>
            </w:tcBorders>
            <w:vAlign w:val="center"/>
          </w:tcPr>
          <w:p w:rsidR="006A678A" w:rsidRDefault="006A678A">
            <w:pPr>
              <w:jc w:val="right"/>
            </w:pPr>
            <w:r>
              <w:rPr>
                <w:rFonts w:hint="eastAsia"/>
              </w:rPr>
              <w:t xml:space="preserve">人　</w:t>
            </w:r>
            <w:r>
              <w:t>(d)</w:t>
            </w:r>
          </w:p>
        </w:tc>
        <w:tc>
          <w:tcPr>
            <w:tcW w:w="2624" w:type="dxa"/>
            <w:tcBorders>
              <w:top w:val="double" w:sz="4" w:space="0" w:color="auto"/>
              <w:left w:val="nil"/>
              <w:bottom w:val="double" w:sz="4" w:space="0" w:color="auto"/>
              <w:right w:val="double" w:sz="4" w:space="0" w:color="auto"/>
            </w:tcBorders>
            <w:vAlign w:val="center"/>
          </w:tcPr>
          <w:p w:rsidR="006A678A" w:rsidRDefault="006A678A">
            <w:pPr>
              <w:jc w:val="right"/>
            </w:pPr>
            <w:r>
              <w:rPr>
                <w:rFonts w:hint="eastAsia"/>
              </w:rPr>
              <w:t xml:space="preserve">人　</w:t>
            </w:r>
            <w:r>
              <w:t>(g)</w:t>
            </w:r>
          </w:p>
        </w:tc>
      </w:tr>
      <w:tr w:rsidR="006A678A">
        <w:trPr>
          <w:cantSplit/>
          <w:trHeight w:val="540"/>
        </w:trPr>
        <w:tc>
          <w:tcPr>
            <w:tcW w:w="4410" w:type="dxa"/>
            <w:tcBorders>
              <w:right w:val="nil"/>
            </w:tcBorders>
            <w:vAlign w:val="center"/>
          </w:tcPr>
          <w:p w:rsidR="006A678A" w:rsidRDefault="006A678A">
            <w:pPr>
              <w:jc w:val="center"/>
            </w:pPr>
            <w:r>
              <w:rPr>
                <w:rFonts w:hint="eastAsia"/>
              </w:rPr>
              <w:t>計画認定前年度</w:t>
            </w:r>
          </w:p>
        </w:tc>
        <w:tc>
          <w:tcPr>
            <w:tcW w:w="2624" w:type="dxa"/>
            <w:tcBorders>
              <w:top w:val="nil"/>
              <w:left w:val="double" w:sz="4" w:space="0" w:color="auto"/>
              <w:bottom w:val="nil"/>
              <w:right w:val="double" w:sz="4" w:space="0" w:color="auto"/>
            </w:tcBorders>
            <w:vAlign w:val="center"/>
          </w:tcPr>
          <w:p w:rsidR="006A678A" w:rsidRDefault="006A678A">
            <w:pPr>
              <w:jc w:val="right"/>
            </w:pPr>
            <w:r>
              <w:rPr>
                <w:rFonts w:hint="eastAsia"/>
              </w:rPr>
              <w:t xml:space="preserve">人　</w:t>
            </w:r>
            <w:r>
              <w:t>(e)</w:t>
            </w:r>
          </w:p>
        </w:tc>
        <w:tc>
          <w:tcPr>
            <w:tcW w:w="2624" w:type="dxa"/>
            <w:vMerge w:val="restart"/>
            <w:tcBorders>
              <w:top w:val="nil"/>
              <w:left w:val="nil"/>
              <w:right w:val="nil"/>
            </w:tcBorders>
          </w:tcPr>
          <w:p w:rsidR="006A678A" w:rsidRDefault="006A678A">
            <w:r>
              <w:rPr>
                <w:rFonts w:hint="eastAsia"/>
              </w:rPr>
              <w:t xml:space="preserve">　</w:t>
            </w:r>
          </w:p>
        </w:tc>
      </w:tr>
      <w:tr w:rsidR="006A678A">
        <w:trPr>
          <w:cantSplit/>
          <w:trHeight w:val="540"/>
        </w:trPr>
        <w:tc>
          <w:tcPr>
            <w:tcW w:w="4410" w:type="dxa"/>
            <w:vAlign w:val="center"/>
          </w:tcPr>
          <w:p w:rsidR="006A678A" w:rsidRDefault="006A678A">
            <w:pPr>
              <w:jc w:val="center"/>
            </w:pPr>
            <w:r>
              <w:t>(d)</w:t>
            </w:r>
            <w:r>
              <w:rPr>
                <w:rFonts w:hint="eastAsia"/>
              </w:rPr>
              <w:t>－</w:t>
            </w:r>
            <w:r>
              <w:t>(e)</w:t>
            </w:r>
          </w:p>
        </w:tc>
        <w:tc>
          <w:tcPr>
            <w:tcW w:w="2624" w:type="dxa"/>
            <w:tcBorders>
              <w:top w:val="double" w:sz="4" w:space="0" w:color="auto"/>
              <w:bottom w:val="single" w:sz="12" w:space="0" w:color="auto"/>
            </w:tcBorders>
            <w:shd w:val="pct15" w:color="auto" w:fill="auto"/>
            <w:vAlign w:val="center"/>
          </w:tcPr>
          <w:p w:rsidR="006A678A" w:rsidRDefault="006A678A">
            <w:pPr>
              <w:jc w:val="right"/>
            </w:pPr>
            <w:r>
              <w:rPr>
                <w:rFonts w:hint="eastAsia"/>
              </w:rPr>
              <w:t xml:space="preserve">人　</w:t>
            </w:r>
            <w:r>
              <w:t>(f)</w:t>
            </w:r>
          </w:p>
        </w:tc>
        <w:tc>
          <w:tcPr>
            <w:tcW w:w="2624" w:type="dxa"/>
            <w:vMerge/>
            <w:tcBorders>
              <w:right w:val="nil"/>
            </w:tcBorders>
          </w:tcPr>
          <w:p w:rsidR="006A678A" w:rsidRDefault="006A678A"/>
        </w:tc>
      </w:tr>
      <w:tr w:rsidR="006A678A">
        <w:trPr>
          <w:cantSplit/>
          <w:trHeight w:val="540"/>
        </w:trPr>
        <w:tc>
          <w:tcPr>
            <w:tcW w:w="4410" w:type="dxa"/>
            <w:tcBorders>
              <w:right w:val="single" w:sz="12" w:space="0" w:color="auto"/>
            </w:tcBorders>
            <w:vAlign w:val="center"/>
          </w:tcPr>
          <w:p w:rsidR="006A678A" w:rsidRDefault="006A678A">
            <w:pPr>
              <w:jc w:val="center"/>
            </w:pPr>
            <w:r>
              <w:t>(f)</w:t>
            </w:r>
            <w:r>
              <w:rPr>
                <w:rFonts w:hint="eastAsia"/>
              </w:rPr>
              <w:t>及び</w:t>
            </w:r>
            <w:r>
              <w:t>(g)</w:t>
            </w:r>
            <w:r>
              <w:rPr>
                <w:rFonts w:hint="eastAsia"/>
              </w:rPr>
              <w:t>のうち、いずれか小さい数</w:t>
            </w:r>
          </w:p>
          <w:p w:rsidR="006A678A" w:rsidRDefault="006A678A">
            <w:pPr>
              <w:jc w:val="center"/>
            </w:pPr>
            <w:r>
              <w:t>(</w:t>
            </w:r>
            <w:r>
              <w:rPr>
                <w:rFonts w:hint="eastAsia"/>
              </w:rPr>
              <w:t>マイナスの場合は、「</w:t>
            </w:r>
            <w:r>
              <w:t>0</w:t>
            </w:r>
            <w:r>
              <w:rPr>
                <w:rFonts w:hint="eastAsia"/>
              </w:rPr>
              <w:t>」とする。</w:t>
            </w:r>
            <w:r>
              <w:t>)</w:t>
            </w:r>
          </w:p>
        </w:tc>
        <w:tc>
          <w:tcPr>
            <w:tcW w:w="2624" w:type="dxa"/>
            <w:tcBorders>
              <w:top w:val="single" w:sz="12" w:space="0" w:color="auto"/>
              <w:left w:val="nil"/>
              <w:bottom w:val="single" w:sz="12" w:space="0" w:color="auto"/>
              <w:right w:val="single" w:sz="12" w:space="0" w:color="auto"/>
            </w:tcBorders>
            <w:shd w:val="pct15" w:color="auto" w:fill="auto"/>
            <w:vAlign w:val="center"/>
          </w:tcPr>
          <w:p w:rsidR="006A678A" w:rsidRDefault="006A678A">
            <w:pPr>
              <w:jc w:val="right"/>
            </w:pPr>
            <w:r>
              <w:rPr>
                <w:rFonts w:hint="eastAsia"/>
              </w:rPr>
              <w:t xml:space="preserve">人　</w:t>
            </w:r>
            <w:r>
              <w:t>(h)</w:t>
            </w:r>
          </w:p>
        </w:tc>
        <w:tc>
          <w:tcPr>
            <w:tcW w:w="2624" w:type="dxa"/>
            <w:vMerge/>
            <w:tcBorders>
              <w:left w:val="nil"/>
              <w:bottom w:val="nil"/>
              <w:right w:val="nil"/>
            </w:tcBorders>
          </w:tcPr>
          <w:p w:rsidR="006A678A" w:rsidRDefault="006A678A"/>
        </w:tc>
      </w:tr>
    </w:tbl>
    <w:p w:rsidR="006A678A" w:rsidRDefault="006A678A">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4410"/>
      </w:tblGrid>
      <w:tr w:rsidR="006A678A">
        <w:trPr>
          <w:cantSplit/>
          <w:trHeight w:val="911"/>
        </w:trPr>
        <w:tc>
          <w:tcPr>
            <w:tcW w:w="4410" w:type="dxa"/>
            <w:tcBorders>
              <w:top w:val="single" w:sz="12" w:space="0" w:color="auto"/>
              <w:left w:val="single" w:sz="12" w:space="0" w:color="auto"/>
              <w:bottom w:val="single" w:sz="12" w:space="0" w:color="auto"/>
              <w:right w:val="single" w:sz="12" w:space="0" w:color="auto"/>
            </w:tcBorders>
            <w:vAlign w:val="center"/>
          </w:tcPr>
          <w:p w:rsidR="006A678A" w:rsidRPr="008F2016" w:rsidRDefault="008F2016">
            <w:pPr>
              <w:jc w:val="center"/>
              <w:rPr>
                <w:shd w:val="pct15" w:color="auto" w:fill="FFFFFF"/>
              </w:rPr>
            </w:pPr>
            <w:r w:rsidRPr="008F2016">
              <w:rPr>
                <w:rFonts w:hint="eastAsia"/>
                <w:shd w:val="pct15" w:color="auto" w:fill="FFFFFF"/>
              </w:rPr>
              <w:t>認定成長産業</w:t>
            </w:r>
            <w:r w:rsidR="006A678A" w:rsidRPr="008F2016">
              <w:rPr>
                <w:rFonts w:hint="eastAsia"/>
                <w:shd w:val="pct15" w:color="auto" w:fill="FFFFFF"/>
              </w:rPr>
              <w:t>事業割合</w:t>
            </w:r>
          </w:p>
          <w:p w:rsidR="006A678A" w:rsidRDefault="006A678A">
            <w:pPr>
              <w:jc w:val="center"/>
            </w:pPr>
            <w:r>
              <w:t>(h)</w:t>
            </w:r>
            <w:r>
              <w:rPr>
                <w:rFonts w:hint="eastAsia"/>
              </w:rPr>
              <w:t>／</w:t>
            </w:r>
            <w:r>
              <w:t>(d)</w:t>
            </w:r>
          </w:p>
        </w:tc>
        <w:tc>
          <w:tcPr>
            <w:tcW w:w="4410" w:type="dxa"/>
            <w:tcBorders>
              <w:top w:val="single" w:sz="12" w:space="0" w:color="auto"/>
              <w:left w:val="nil"/>
              <w:bottom w:val="single" w:sz="12" w:space="0" w:color="auto"/>
              <w:right w:val="single" w:sz="12" w:space="0" w:color="auto"/>
            </w:tcBorders>
            <w:shd w:val="pct15" w:color="auto" w:fill="auto"/>
            <w:vAlign w:val="center"/>
          </w:tcPr>
          <w:p w:rsidR="006A678A" w:rsidRDefault="006A678A">
            <w:pPr>
              <w:jc w:val="center"/>
            </w:pPr>
            <w:r>
              <w:rPr>
                <w:rFonts w:hint="eastAsia"/>
              </w:rPr>
              <w:t>／</w:t>
            </w:r>
          </w:p>
        </w:tc>
      </w:tr>
    </w:tbl>
    <w:p w:rsidR="006A678A" w:rsidRDefault="006A678A"/>
    <w:p w:rsidR="00B21AD6" w:rsidRDefault="00B21AD6">
      <w:pPr>
        <w:rPr>
          <w:rFonts w:hint="eastAsia"/>
        </w:rPr>
      </w:pPr>
      <w:bookmarkStart w:id="0" w:name="_GoBack"/>
      <w:bookmarkEnd w:id="0"/>
    </w:p>
    <w:p w:rsidR="006A678A" w:rsidRDefault="006A678A">
      <w:pPr>
        <w:ind w:left="315" w:hanging="315"/>
      </w:pPr>
      <w:r>
        <w:rPr>
          <w:rFonts w:hint="eastAsia"/>
        </w:rPr>
        <w:t>注</w:t>
      </w:r>
      <w:r>
        <w:t>1</w:t>
      </w:r>
      <w:r w:rsidR="00B21AD6">
        <w:rPr>
          <w:rFonts w:hint="eastAsia"/>
        </w:rPr>
        <w:t xml:space="preserve">　「町内雇用者数」「町内に有する事務所等の従業者数」「</w:t>
      </w:r>
      <w:r w:rsidR="00B21AD6" w:rsidRPr="00B21AD6">
        <w:rPr>
          <w:rFonts w:hint="eastAsia"/>
          <w:shd w:val="pct15" w:color="auto" w:fill="FFFFFF"/>
        </w:rPr>
        <w:t>認定成長産業</w:t>
      </w:r>
      <w:r w:rsidRPr="00B21AD6">
        <w:rPr>
          <w:rFonts w:hint="eastAsia"/>
          <w:shd w:val="pct15" w:color="auto" w:fill="FFFFFF"/>
        </w:rPr>
        <w:t>事業</w:t>
      </w:r>
      <w:r>
        <w:rPr>
          <w:rFonts w:hint="eastAsia"/>
        </w:rPr>
        <w:t>に従事する従業者数」を確認できる書面として、大阪府に提出した熊取町内の事業所に係る所定の様式を添付してください。</w:t>
      </w:r>
    </w:p>
    <w:p w:rsidR="006A678A" w:rsidRDefault="006A678A">
      <w:pPr>
        <w:ind w:left="315" w:hanging="315"/>
      </w:pPr>
      <w:r>
        <w:rPr>
          <w:rFonts w:hint="eastAsia"/>
        </w:rPr>
        <w:t xml:space="preserve">　</w:t>
      </w:r>
      <w:r>
        <w:t>2</w:t>
      </w:r>
      <w:r w:rsidR="008F2016">
        <w:rPr>
          <w:rFonts w:hint="eastAsia"/>
        </w:rPr>
        <w:t xml:space="preserve">　「</w:t>
      </w:r>
      <w:r w:rsidR="00982E66">
        <w:rPr>
          <w:rFonts w:hint="eastAsia"/>
          <w:shd w:val="pct15" w:color="auto" w:fill="FFFFFF"/>
        </w:rPr>
        <w:t>成長産業</w:t>
      </w:r>
      <w:r w:rsidRPr="008F2016">
        <w:rPr>
          <w:rFonts w:hint="eastAsia"/>
          <w:shd w:val="pct15" w:color="auto" w:fill="FFFFFF"/>
        </w:rPr>
        <w:t>事業計画認定書</w:t>
      </w:r>
      <w:r>
        <w:rPr>
          <w:rFonts w:hint="eastAsia"/>
        </w:rPr>
        <w:t>」に記載の認定前事業年度の従業者数を次の欄に記載してください。</w:t>
      </w:r>
    </w:p>
    <w:p w:rsidR="006A678A" w:rsidRDefault="006A678A">
      <w:r>
        <w:rPr>
          <w:rFonts w:hint="eastAsia"/>
          <w:spacing w:val="52"/>
        </w:rPr>
        <w:t xml:space="preserve">　</w:t>
      </w:r>
      <w:r>
        <w:rPr>
          <w:rFonts w:hint="eastAsia"/>
        </w:rPr>
        <w:t>・熊取町内における従業者数：</w:t>
      </w:r>
      <w:r>
        <w:t>(e)</w:t>
      </w:r>
      <w:r>
        <w:rPr>
          <w:rFonts w:hint="eastAsia"/>
        </w:rPr>
        <w:t>の欄</w:t>
      </w:r>
    </w:p>
    <w:p w:rsidR="006A678A" w:rsidRDefault="006A678A">
      <w:r>
        <w:rPr>
          <w:rFonts w:hint="eastAsia"/>
          <w:spacing w:val="52"/>
        </w:rPr>
        <w:t xml:space="preserve">　</w:t>
      </w:r>
      <w:r>
        <w:rPr>
          <w:rFonts w:hint="eastAsia"/>
        </w:rPr>
        <w:t>・熊取町内における常用雇用者数：</w:t>
      </w:r>
      <w:r>
        <w:t>(b)</w:t>
      </w:r>
      <w:r>
        <w:rPr>
          <w:rFonts w:hint="eastAsia"/>
        </w:rPr>
        <w:t>の欄</w:t>
      </w:r>
    </w:p>
    <w:p w:rsidR="006A678A" w:rsidRDefault="006A678A">
      <w:pPr>
        <w:ind w:left="315" w:hanging="315"/>
      </w:pPr>
      <w:r>
        <w:rPr>
          <w:rFonts w:hint="eastAsia"/>
        </w:rPr>
        <w:t xml:space="preserve">　</w:t>
      </w:r>
      <w:r>
        <w:t>3</w:t>
      </w:r>
      <w:r w:rsidR="008F2016">
        <w:rPr>
          <w:rFonts w:hint="eastAsia"/>
        </w:rPr>
        <w:t xml:space="preserve">　雇用要件に不適合であることなどにより、</w:t>
      </w:r>
      <w:r w:rsidR="008F2016" w:rsidRPr="008F2016">
        <w:rPr>
          <w:rFonts w:hint="eastAsia"/>
          <w:shd w:val="pct15" w:color="auto" w:fill="FFFFFF"/>
        </w:rPr>
        <w:t>認定成長産業</w:t>
      </w:r>
      <w:r w:rsidRPr="008F2016">
        <w:rPr>
          <w:rFonts w:hint="eastAsia"/>
          <w:shd w:val="pct15" w:color="auto" w:fill="FFFFFF"/>
        </w:rPr>
        <w:t>事業割合</w:t>
      </w:r>
      <w:r>
        <w:rPr>
          <w:rFonts w:hint="eastAsia"/>
        </w:rPr>
        <w:t>を決定することができない場合、当該年度の法人の町民税の軽減措置を受けることができません。予めご了承願います。</w:t>
      </w:r>
    </w:p>
    <w:sectPr w:rsidR="006A678A">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78A" w:rsidRDefault="006A678A" w:rsidP="00951890">
      <w:r>
        <w:separator/>
      </w:r>
    </w:p>
  </w:endnote>
  <w:endnote w:type="continuationSeparator" w:id="0">
    <w:p w:rsidR="006A678A" w:rsidRDefault="006A678A" w:rsidP="0095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78A" w:rsidRDefault="006A678A" w:rsidP="00951890">
      <w:r>
        <w:separator/>
      </w:r>
    </w:p>
  </w:footnote>
  <w:footnote w:type="continuationSeparator" w:id="0">
    <w:p w:rsidR="006A678A" w:rsidRDefault="006A678A" w:rsidP="009518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F6"/>
    <w:rsid w:val="000707B7"/>
    <w:rsid w:val="006A678A"/>
    <w:rsid w:val="008948F6"/>
    <w:rsid w:val="008F2016"/>
    <w:rsid w:val="00951890"/>
    <w:rsid w:val="00982E66"/>
    <w:rsid w:val="00B21AD6"/>
    <w:rsid w:val="00DA1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8A5B08D-0662-4716-8E85-B1708F79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731</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hazumi</dc:creator>
  <cp:keywords/>
  <dc:description/>
  <cp:lastModifiedBy>H26-003</cp:lastModifiedBy>
  <cp:revision>5</cp:revision>
  <dcterms:created xsi:type="dcterms:W3CDTF">2016-07-29T08:25:00Z</dcterms:created>
  <dcterms:modified xsi:type="dcterms:W3CDTF">2016-08-05T02:19:00Z</dcterms:modified>
</cp:coreProperties>
</file>