
<file path=[Content_Types].xml><?xml version="1.0" encoding="utf-8"?>
<Types xmlns="http://schemas.openxmlformats.org/package/2006/content-types">
  <Default Extension="xml" ContentType="application/xml"/>
  <Default Extension="rels" ContentType="application/vnd.openxmlformats-package.relationships+xml"/>
  <Default Extension="gif" ContentType="image/gif"/>
  <Default Extension="jpg" ContentType="image/jpeg"/>
  <Default Extension="wmf" ContentType="image/x-wmf"/>
  <Default Extension="emf" ContentType="image/x-emf"/>
  <Default Extension="dib" ContentType="image/dib"/>
  <Default Extension="png" ContentType="image/png"/>
  <Default Extension="bmp" ContentType="image/bmp"/>
  <Default Extension="tiff" ContentType="image/tiff"/>
  <Default Extension="wdp" ContentType="image/vnd.ms-photo"/>
  <Default Extension="glb" ContentType="model/gltf.binary"/>
  <Default Extension="svg" ContentType="image/svg+xml"/>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word/header1.xml" ContentType="application/vnd.openxmlformats-officedocument.wordprocessingml.header+xml"/>
  <Override PartName="/word/footer1.xml" ContentType="application/vnd.openxmlformats-officedocument.wordprocessingml.footer+xml"/>
  <Override PartName="/word/commentsExtended.xml" ContentType="application/vnd.openxmlformats-officedocument.wordprocessingml.commentsExtended+xml"/>
</Types>
</file>

<file path=_rels/.rels><?xml version="1.0" encoding="UTF-8"?><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body>
    <w:p>
      <w:pPr>
        <w:pStyle w:val="0"/>
        <w:ind w:firstLine="400" w:firstLineChars="100"/>
        <w:outlineLvl w:val="0"/>
        <w:rPr>
          <w:rFonts w:hint="default" w:ascii="メイリオ" w:hAnsi="メイリオ" w:eastAsia="メイリオ"/>
          <w:b w:val="1"/>
          <w:color w:val="FFFFFF" w:themeColor="background1"/>
          <w:sz w:val="36"/>
        </w:rPr>
      </w:pPr>
      <w:bookmarkStart w:id="0" w:name="_Toc26812136"/>
      <w:r>
        <w:rPr>
          <w:rFonts w:hint="eastAsia" w:ascii="メイリオ" w:hAnsi="メイリオ" w:eastAsia="メイリオ"/>
          <w:b w:val="1"/>
          <w:color w:val="FFFFFF" w:themeColor="background1"/>
          <w:sz w:val="40"/>
        </w:rPr>
        <mc:AlternateContent>
          <mc:Choice Requires="wps">
            <w:drawing>
              <wp:anchor distT="0" distB="0" distL="114300" distR="114300" simplePos="0" relativeHeight="2" behindDoc="1" locked="0" layoutInCell="1" hidden="0" allowOverlap="1">
                <wp:simplePos x="0" y="0"/>
                <wp:positionH relativeFrom="margin">
                  <wp:posOffset>0</wp:posOffset>
                </wp:positionH>
                <wp:positionV relativeFrom="paragraph">
                  <wp:posOffset>0</wp:posOffset>
                </wp:positionV>
                <wp:extent cx="5759450" cy="431800"/>
                <wp:effectExtent l="19685" t="19685" r="29845" b="20320"/>
                <wp:wrapNone/>
                <wp:docPr id="1026" name="テキスト ボックス 2058"/>
                <a:graphic xmlns:a="http://schemas.openxmlformats.org/drawingml/2006/main">
                  <a:graphicData uri="http://schemas.microsoft.com/office/word/2010/wordprocessingShape">
                    <wps:wsp>
                      <wps:cNvPr id="1026" name="テキスト ボックス 2058"/>
                      <wps:cNvSpPr txBox="1"/>
                      <wps:spPr>
                        <a:xfrm>
                          <a:off x="0" y="0"/>
                          <a:ext cx="5759450" cy="431800"/>
                        </a:xfrm>
                        <a:prstGeom prst="rect">
                          <a:avLst/>
                        </a:prstGeom>
                        <a:ln w="38100"/>
                      </wps:spPr>
                      <wps:style>
                        <a:lnRef idx="2">
                          <a:schemeClr val="accent3">
                            <a:shade val="50000"/>
                          </a:schemeClr>
                        </a:lnRef>
                        <a:fillRef idx="1">
                          <a:schemeClr val="accent3"/>
                        </a:fillRef>
                        <a:effectRef idx="0">
                          <a:schemeClr val="accent3"/>
                        </a:effectRef>
                        <a:fontRef idx="minor">
                          <a:schemeClr val="lt1"/>
                        </a:fontRef>
                      </wps:style>
                      <wps:txbx>
                        <w:txbxContent>
                          <w:p>
                            <w:pPr>
                              <w:pStyle w:val="0"/>
                              <w:rPr>
                                <w:rFonts w:hint="default" w:ascii="メイリオ" w:hAnsi="メイリオ" w:eastAsia="メイリオ"/>
                                <w:b w:val="1"/>
                                <w:sz w:val="36"/>
                              </w:rPr>
                            </w:pP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2058" style="mso-wrap-distance-right:9pt;mso-wrap-distance-bottom:0pt;margin-top:0pt;mso-position-vertical-relative:text;mso-position-horizontal-relative:margin;v-text-anchor:top;position:absolute;height:34pt;mso-wrap-distance-top:0pt;width:453.5pt;mso-wrap-distance-left:9pt;margin-left:0pt;z-index:-503316478;" o:spid="_x0000_s1026" o:allowincell="t" o:allowoverlap="t" filled="t" fillcolor="#9bbb59 [3206]" stroked="t" strokecolor="#708840" strokeweight="3pt" o:spt="202" type="#_x0000_t202">
                <v:fill/>
                <v:stroke linestyle="single" endcap="flat" dashstyle="solid" filltype="solid"/>
                <v:textbox style="layout-flow:horizontal;">
                  <w:txbxContent>
                    <w:p>
                      <w:pPr>
                        <w:pStyle w:val="0"/>
                        <w:rPr>
                          <w:rFonts w:hint="default" w:ascii="メイリオ" w:hAnsi="メイリオ" w:eastAsia="メイリオ"/>
                          <w:b w:val="1"/>
                          <w:sz w:val="36"/>
                        </w:rPr>
                      </w:pPr>
                    </w:p>
                  </w:txbxContent>
                </v:textbox>
                <v:imagedata o:title=""/>
                <w10:wrap type="none" anchorx="margin" anchory="text"/>
              </v:shape>
            </w:pict>
          </mc:Fallback>
        </mc:AlternateContent>
      </w:r>
      <w:r>
        <w:rPr>
          <w:rFonts w:hint="eastAsia" w:ascii="メイリオ" w:hAnsi="メイリオ" w:eastAsia="メイリオ"/>
          <w:b w:val="1"/>
          <w:color w:val="FFFFFF" w:themeColor="background1"/>
          <w:sz w:val="36"/>
        </w:rPr>
        <w:t>２．災害発生前（平常時）からの心がけ・備え</w:t>
      </w:r>
      <w:bookmarkEnd w:id="0"/>
    </w:p>
    <w:p>
      <w:pPr>
        <w:pStyle w:val="0"/>
        <w:snapToGrid w:val="0"/>
        <w:spacing w:line="192" w:lineRule="auto"/>
        <w:rPr>
          <w:rFonts w:hint="default" w:ascii="メイリオ" w:hAnsi="メイリオ" w:eastAsia="メイリオ"/>
          <w:sz w:val="24"/>
        </w:rPr>
      </w:pPr>
    </w:p>
    <w:p>
      <w:pPr>
        <w:pStyle w:val="0"/>
        <w:outlineLvl w:val="1"/>
        <w:rPr>
          <w:rFonts w:hint="default" w:ascii="HG丸ｺﾞｼｯｸM-PRO" w:hAnsi="HG丸ｺﾞｼｯｸM-PRO" w:eastAsia="HG丸ｺﾞｼｯｸM-PRO"/>
          <w:b w:val="1"/>
          <w:color w:val="4F6228" w:themeColor="accent3" w:themeShade="80"/>
          <w:sz w:val="24"/>
          <w:u w:val="single" w:color="auto"/>
        </w:rPr>
      </w:pPr>
      <w:bookmarkStart w:id="1" w:name="_Toc26812137"/>
      <w:r>
        <w:rPr>
          <w:rFonts w:hint="eastAsia" w:ascii="HG丸ｺﾞｼｯｸM-PRO" w:hAnsi="HG丸ｺﾞｼｯｸM-PRO" w:eastAsia="HG丸ｺﾞｼｯｸM-PRO"/>
          <w:b w:val="1"/>
          <w:color w:val="4F6228" w:themeColor="accent3" w:themeShade="80"/>
          <w:sz w:val="24"/>
        </w:rPr>
        <w:t>（１）</w:t>
      </w:r>
      <w:r>
        <w:rPr>
          <w:rFonts w:hint="eastAsia" w:ascii="HG丸ｺﾞｼｯｸM-PRO" w:hAnsi="HG丸ｺﾞｼｯｸM-PRO" w:eastAsia="HG丸ｺﾞｼｯｸM-PRO"/>
          <w:b w:val="1"/>
          <w:color w:val="4F6228" w:themeColor="accent3" w:themeShade="80"/>
          <w:sz w:val="24"/>
          <w:u w:val="single" w:color="auto"/>
        </w:rPr>
        <w:t>情報の収集、伝達体制の確立</w:t>
      </w:r>
      <w:bookmarkEnd w:id="1"/>
    </w:p>
    <w:p>
      <w:pPr>
        <w:pStyle w:val="0"/>
        <w:snapToGrid w:val="0"/>
        <w:spacing w:line="192" w:lineRule="auto"/>
        <w:rPr>
          <w:rFonts w:hint="default" w:ascii="メイリオ" w:hAnsi="メイリオ" w:eastAsia="メイリオ"/>
          <w:sz w:val="24"/>
        </w:rPr>
      </w:pPr>
    </w:p>
    <w:p>
      <w:pPr>
        <w:pStyle w:val="0"/>
        <w:snapToGrid w:val="0"/>
        <w:spacing w:line="192" w:lineRule="auto"/>
        <w:ind w:left="450" w:leftChars="100" w:hanging="240" w:hangingChars="100"/>
        <w:rPr>
          <w:rFonts w:hint="default" w:ascii="メイリオ" w:hAnsi="メイリオ" w:eastAsia="メイリオ"/>
          <w:sz w:val="24"/>
        </w:rPr>
      </w:pPr>
      <w:r>
        <w:rPr>
          <w:rFonts w:hint="eastAsia" w:ascii="メイリオ" w:hAnsi="メイリオ" w:eastAsia="メイリオ"/>
          <w:sz w:val="24"/>
        </w:rPr>
        <w:t>①　風水害（浸水害・土砂災害）の場合、防災情報に注意し、早めの行動をとることを心がける。</w:t>
      </w:r>
    </w:p>
    <w:p>
      <w:pPr>
        <w:pStyle w:val="0"/>
        <w:snapToGrid w:val="0"/>
        <w:spacing w:line="192" w:lineRule="auto"/>
        <w:rPr>
          <w:rFonts w:hint="default" w:ascii="メイリオ" w:hAnsi="メイリオ" w:eastAsia="メイリオ"/>
          <w:sz w:val="24"/>
        </w:rPr>
      </w:pPr>
    </w:p>
    <w:p>
      <w:pPr>
        <w:pStyle w:val="0"/>
        <w:rPr>
          <w:rFonts w:hint="default" w:ascii="HG丸ｺﾞｼｯｸM-PRO" w:hAnsi="HG丸ｺﾞｼｯｸM-PRO" w:eastAsia="HG丸ｺﾞｼｯｸM-PRO"/>
          <w:sz w:val="24"/>
        </w:rPr>
      </w:pPr>
      <w:r>
        <w:rPr>
          <w:rFonts w:hint="eastAsia" w:ascii="HG丸ｺﾞｼｯｸM-PRO" w:hAnsi="HG丸ｺﾞｼｯｸM-PRO" w:eastAsia="HG丸ｺﾞｼｯｸM-PRO"/>
          <w:sz w:val="24"/>
        </w:rPr>
        <w:t>■国や府、町などから地域への情報伝達手段の活用</w:t>
      </w:r>
    </w:p>
    <w:p>
      <w:pPr>
        <w:pStyle w:val="0"/>
        <w:snapToGrid w:val="0"/>
        <w:spacing w:line="192" w:lineRule="auto"/>
        <w:rPr>
          <w:rFonts w:hint="default" w:ascii="メイリオ" w:hAnsi="メイリオ" w:eastAsia="メイリオ"/>
          <w:sz w:val="24"/>
        </w:rPr>
      </w:pPr>
      <w:r>
        <w:rPr>
          <w:rFonts w:hint="default" w:ascii="メイリオ" w:hAnsi="メイリオ" w:eastAsia="メイリオ"/>
          <w:sz w:val="24"/>
        </w:rPr>
        <mc:AlternateContent>
          <mc:Choice Requires="wps">
            <w:drawing>
              <wp:anchor distT="0" distB="0" distL="114300" distR="114300" simplePos="0" relativeHeight="3" behindDoc="0" locked="0" layoutInCell="1" hidden="0" allowOverlap="1">
                <wp:simplePos x="0" y="0"/>
                <wp:positionH relativeFrom="column">
                  <wp:posOffset>0</wp:posOffset>
                </wp:positionH>
                <wp:positionV relativeFrom="paragraph">
                  <wp:posOffset>-6350</wp:posOffset>
                </wp:positionV>
                <wp:extent cx="5759450" cy="323850"/>
                <wp:effectExtent l="635" t="635" r="29845" b="10795"/>
                <wp:wrapNone/>
                <wp:docPr id="1027" name="正方形/長方形 83"/>
                <a:graphic xmlns:a="http://schemas.openxmlformats.org/drawingml/2006/main">
                  <a:graphicData uri="http://schemas.microsoft.com/office/word/2010/wordprocessingShape">
                    <wps:wsp>
                      <wps:cNvPr id="1027" name="正方形/長方形 83"/>
                      <wps:cNvSpPr/>
                      <wps:spPr>
                        <a:xfrm>
                          <a:off x="0" y="0"/>
                          <a:ext cx="5759450" cy="323850"/>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txbx>
                        <w:txbxContent>
                          <w:p>
                            <w:pPr>
                              <w:pStyle w:val="0"/>
                              <w:snapToGrid w:val="0"/>
                              <w:spacing w:line="192" w:lineRule="auto"/>
                              <w:rPr>
                                <w:rFonts w:hint="default" w:ascii="メイリオ" w:hAnsi="メイリオ" w:eastAsia="メイリオ"/>
                                <w:b w:val="1"/>
                                <w:color w:val="FFFFFF" w:themeColor="background1"/>
                                <w:sz w:val="24"/>
                              </w:rPr>
                            </w:pPr>
                            <w:r>
                              <w:rPr>
                                <w:rFonts w:hint="eastAsia" w:ascii="メイリオ" w:hAnsi="メイリオ" w:eastAsia="メイリオ"/>
                                <w:b w:val="1"/>
                                <w:color w:val="FFFFFF" w:themeColor="background1"/>
                                <w:sz w:val="24"/>
                              </w:rPr>
                              <w:t>テレビ・ラジオ</w:t>
                            </w:r>
                          </w:p>
                        </w:txbxContent>
                      </wps:txbx>
                      <wps:bodyPr rot="0" vertOverflow="overflow" horzOverflow="overflow" wrap="square" numCol="1" spcCol="0" rtlCol="0" fromWordArt="0" anchor="ctr" anchorCtr="0" forceAA="0" compatLnSpc="1"/>
                    </wps:wsp>
                  </a:graphicData>
                </a:graphic>
              </wp:anchor>
            </w:drawing>
          </mc:Choice>
          <mc:Fallback>
            <w:pict>
              <v:rect id="正方形/長方形 83" style="mso-wrap-distance-right:9pt;mso-wrap-distance-bottom:0pt;margin-top:-0.5pt;mso-position-vertical-relative:text;mso-position-horizontal-relative:text;v-text-anchor:middle;position:absolute;height:25.5pt;mso-wrap-distance-top:0pt;width:453.5pt;mso-wrap-distance-left:9pt;margin-left:0pt;z-index:3;" o:spid="_x0000_s1027" o:allowincell="t" o:allowoverlap="t" filled="t" fillcolor="#0070c0" stroked="t" strokecolor="#385d8a" strokeweight="2pt" o:spt="1">
                <v:fill/>
                <v:stroke linestyle="single" endcap="flat" dashstyle="solid" filltype="solid"/>
                <v:textbox style="layout-flow:horizontal;">
                  <w:txbxContent>
                    <w:p>
                      <w:pPr>
                        <w:pStyle w:val="0"/>
                        <w:snapToGrid w:val="0"/>
                        <w:spacing w:line="192" w:lineRule="auto"/>
                        <w:rPr>
                          <w:rFonts w:hint="default" w:ascii="メイリオ" w:hAnsi="メイリオ" w:eastAsia="メイリオ"/>
                          <w:b w:val="1"/>
                          <w:color w:val="FFFFFF" w:themeColor="background1"/>
                          <w:sz w:val="24"/>
                        </w:rPr>
                      </w:pPr>
                      <w:r>
                        <w:rPr>
                          <w:rFonts w:hint="eastAsia" w:ascii="メイリオ" w:hAnsi="メイリオ" w:eastAsia="メイリオ"/>
                          <w:b w:val="1"/>
                          <w:color w:val="FFFFFF" w:themeColor="background1"/>
                          <w:sz w:val="24"/>
                        </w:rPr>
                        <w:t>テレビ・ラジオ</w:t>
                      </w:r>
                    </w:p>
                  </w:txbxContent>
                </v:textbox>
                <v:imagedata o:title=""/>
                <w10:wrap type="none" anchorx="text" anchory="text"/>
              </v:rect>
            </w:pict>
          </mc:Fallback>
        </mc:AlternateContent>
      </w:r>
    </w:p>
    <w:p>
      <w:pPr>
        <w:pStyle w:val="0"/>
        <w:snapToGrid w:val="0"/>
        <w:spacing w:line="192" w:lineRule="auto"/>
        <w:rPr>
          <w:rFonts w:hint="default" w:ascii="メイリオ" w:hAnsi="メイリオ" w:eastAsia="メイリオ"/>
          <w:sz w:val="24"/>
        </w:rPr>
      </w:pPr>
      <w:r>
        <w:rPr>
          <w:rFonts w:hint="default" w:ascii="メイリオ" w:hAnsi="メイリオ" w:eastAsia="メイリオ"/>
          <w:sz w:val="24"/>
        </w:rPr>
        <mc:AlternateContent>
          <mc:Choice Requires="wps">
            <w:drawing>
              <wp:anchor distT="0" distB="0" distL="114300" distR="114300" simplePos="0" relativeHeight="4" behindDoc="0" locked="0" layoutInCell="1" hidden="0" allowOverlap="1">
                <wp:simplePos x="0" y="0"/>
                <wp:positionH relativeFrom="column">
                  <wp:posOffset>1905</wp:posOffset>
                </wp:positionH>
                <wp:positionV relativeFrom="paragraph">
                  <wp:posOffset>78740</wp:posOffset>
                </wp:positionV>
                <wp:extent cx="5759450" cy="791845"/>
                <wp:effectExtent l="635" t="635" r="29845" b="10795"/>
                <wp:wrapNone/>
                <wp:docPr id="1028" name="正方形/長方形 1094"/>
                <a:graphic xmlns:a="http://schemas.openxmlformats.org/drawingml/2006/main">
                  <a:graphicData uri="http://schemas.microsoft.com/office/word/2010/wordprocessingShape">
                    <wps:wsp>
                      <wps:cNvPr id="1028" name="正方形/長方形 1094"/>
                      <wps:cNvSpPr/>
                      <wps:spPr>
                        <a:xfrm>
                          <a:off x="0" y="0"/>
                          <a:ext cx="5759450" cy="791845"/>
                        </a:xfrm>
                        <a:prstGeom prst="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pPr>
                              <w:pStyle w:val="0"/>
                              <w:snapToGrid w:val="0"/>
                              <w:spacing w:line="192" w:lineRule="auto"/>
                              <w:ind w:firstLine="240" w:firstLine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防災情報がテレビのｄボタンから入手できる。地上デジタル放送テレビのデータ放送を通じて、気象情報・雨量情報・水位情報のほか、町が発信する避難勧告や避難所開設などの情報をいち早く見ることができる。</w:t>
                            </w:r>
                          </w:p>
                        </w:txbxContent>
                      </wps:txbx>
                      <wps:bodyPr rot="0" vertOverflow="overflow" horzOverflow="overflow" wrap="square" numCol="1" spcCol="0" rtlCol="0" fromWordArt="0" anchor="ctr" anchorCtr="0" forceAA="0" compatLnSpc="1"/>
                    </wps:wsp>
                  </a:graphicData>
                </a:graphic>
              </wp:anchor>
            </w:drawing>
          </mc:Choice>
          <mc:Fallback>
            <w:pict>
              <v:rect id="正方形/長方形 1094" style="mso-wrap-distance-right:9pt;mso-wrap-distance-bottom:0pt;margin-top:6.2pt;mso-position-vertical-relative:text;mso-position-horizontal-relative:text;v-text-anchor:middle;position:absolute;height:62.35pt;mso-wrap-distance-top:0pt;width:453.5pt;mso-wrap-distance-left:9pt;margin-left:0.15pt;z-index:4;" o:spid="_x0000_s1028" o:allowincell="t" o:allowoverlap="t" filled="t" fillcolor="#dce6f1 [660]" stroked="t" strokecolor="#385d8a" strokeweight="2pt" o:spt="1">
                <v:fill/>
                <v:stroke linestyle="single" endcap="flat" dashstyle="solid" filltype="solid"/>
                <v:textbox style="layout-flow:horizontal;">
                  <w:txbxContent>
                    <w:p>
                      <w:pPr>
                        <w:pStyle w:val="0"/>
                        <w:snapToGrid w:val="0"/>
                        <w:spacing w:line="192" w:lineRule="auto"/>
                        <w:ind w:firstLine="240" w:firstLine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防災情報がテレビのｄボタンから入手できる。地上デジタル放送テレビのデータ放送を通じて、気象情報・雨量情報・水位情報のほか、町が発信する避難勧告や避難所開設などの情報をいち早く見ることができる。</w:t>
                      </w:r>
                    </w:p>
                  </w:txbxContent>
                </v:textbox>
                <v:imagedata o:title=""/>
                <w10:wrap type="none" anchorx="text" anchory="text"/>
              </v:rect>
            </w:pict>
          </mc:Fallback>
        </mc:AlternateContent>
      </w:r>
    </w:p>
    <w:p>
      <w:pPr>
        <w:pStyle w:val="0"/>
        <w:snapToGrid w:val="0"/>
        <w:spacing w:line="192" w:lineRule="auto"/>
        <w:rPr>
          <w:rFonts w:hint="default" w:ascii="メイリオ" w:hAnsi="メイリオ" w:eastAsia="メイリオ"/>
          <w:sz w:val="24"/>
        </w:rPr>
      </w:pPr>
    </w:p>
    <w:p>
      <w:pPr>
        <w:pStyle w:val="0"/>
        <w:snapToGrid w:val="0"/>
        <w:spacing w:line="192" w:lineRule="auto"/>
        <w:rPr>
          <w:rFonts w:hint="default" w:ascii="メイリオ" w:hAnsi="メイリオ" w:eastAsia="メイリオ"/>
          <w:sz w:val="24"/>
        </w:rPr>
      </w:pPr>
    </w:p>
    <w:p>
      <w:pPr>
        <w:pStyle w:val="0"/>
        <w:snapToGrid w:val="0"/>
        <w:spacing w:line="192" w:lineRule="auto"/>
        <w:rPr>
          <w:rFonts w:hint="default" w:ascii="メイリオ" w:hAnsi="メイリオ" w:eastAsia="メイリオ"/>
          <w:sz w:val="24"/>
        </w:rPr>
      </w:pPr>
    </w:p>
    <w:p>
      <w:pPr>
        <w:pStyle w:val="0"/>
        <w:snapToGrid w:val="0"/>
        <w:spacing w:line="192" w:lineRule="auto"/>
        <w:rPr>
          <w:rFonts w:hint="default" w:ascii="メイリオ" w:hAnsi="メイリオ" w:eastAsia="メイリオ"/>
          <w:sz w:val="24"/>
        </w:rPr>
      </w:pPr>
    </w:p>
    <w:p>
      <w:pPr>
        <w:pStyle w:val="0"/>
        <w:snapToGrid w:val="0"/>
        <w:spacing w:line="192" w:lineRule="auto"/>
        <w:rPr>
          <w:rFonts w:hint="default" w:ascii="メイリオ" w:hAnsi="メイリオ" w:eastAsia="メイリオ"/>
          <w:sz w:val="24"/>
        </w:rPr>
      </w:pPr>
      <w:r>
        <w:rPr>
          <w:rFonts w:hint="default" w:ascii="メイリオ" w:hAnsi="メイリオ" w:eastAsia="メイリオ"/>
          <w:sz w:val="24"/>
        </w:rPr>
        <mc:AlternateContent>
          <mc:Choice Requires="wps">
            <w:drawing>
              <wp:anchor distT="0" distB="0" distL="114300" distR="114300" simplePos="0" relativeHeight="5" behindDoc="0" locked="0" layoutInCell="1" hidden="0" allowOverlap="1">
                <wp:simplePos x="0" y="0"/>
                <wp:positionH relativeFrom="column">
                  <wp:posOffset>0</wp:posOffset>
                </wp:positionH>
                <wp:positionV relativeFrom="paragraph">
                  <wp:posOffset>50800</wp:posOffset>
                </wp:positionV>
                <wp:extent cx="5759450" cy="323850"/>
                <wp:effectExtent l="635" t="635" r="29845" b="10795"/>
                <wp:wrapNone/>
                <wp:docPr id="1029" name="正方形/長方形 1096"/>
                <a:graphic xmlns:a="http://schemas.openxmlformats.org/drawingml/2006/main">
                  <a:graphicData uri="http://schemas.microsoft.com/office/word/2010/wordprocessingShape">
                    <wps:wsp>
                      <wps:cNvPr id="1029" name="正方形/長方形 1096"/>
                      <wps:cNvSpPr/>
                      <wps:spPr>
                        <a:xfrm>
                          <a:off x="0" y="0"/>
                          <a:ext cx="5759450" cy="323850"/>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txbx>
                        <w:txbxContent>
                          <w:p>
                            <w:pPr>
                              <w:pStyle w:val="0"/>
                              <w:snapToGrid w:val="0"/>
                              <w:spacing w:line="192" w:lineRule="auto"/>
                              <w:rPr>
                                <w:rFonts w:hint="default" w:ascii="メイリオ" w:hAnsi="メイリオ" w:eastAsia="メイリオ"/>
                                <w:b w:val="1"/>
                                <w:color w:val="FFFFFF" w:themeColor="background1"/>
                                <w:sz w:val="24"/>
                              </w:rPr>
                            </w:pPr>
                            <w:r>
                              <w:rPr>
                                <w:rFonts w:hint="eastAsia" w:ascii="メイリオ" w:hAnsi="メイリオ" w:eastAsia="メイリオ"/>
                                <w:b w:val="1"/>
                                <w:color w:val="FFFFFF" w:themeColor="background1"/>
                                <w:sz w:val="24"/>
                              </w:rPr>
                              <w:t>インターネット（パソコン・携帯電話）</w:t>
                            </w:r>
                          </w:p>
                          <w:p>
                            <w:pPr>
                              <w:pStyle w:val="0"/>
                              <w:snapToGrid w:val="0"/>
                              <w:spacing w:line="192" w:lineRule="auto"/>
                              <w:rPr>
                                <w:rFonts w:hint="default" w:ascii="メイリオ" w:hAnsi="メイリオ" w:eastAsia="メイリオ"/>
                                <w:b w:val="1"/>
                                <w:color w:val="FFFFFF" w:themeColor="background1"/>
                                <w:sz w:val="24"/>
                              </w:rPr>
                            </w:pPr>
                          </w:p>
                        </w:txbxContent>
                      </wps:txbx>
                      <wps:bodyPr rot="0" vertOverflow="overflow" horzOverflow="overflow" wrap="square" numCol="1" spcCol="0" rtlCol="0" fromWordArt="0" anchor="ctr" anchorCtr="0" forceAA="0" compatLnSpc="1"/>
                    </wps:wsp>
                  </a:graphicData>
                </a:graphic>
              </wp:anchor>
            </w:drawing>
          </mc:Choice>
          <mc:Fallback>
            <w:pict>
              <v:rect id="正方形/長方形 1096" style="mso-wrap-distance-right:9pt;mso-wrap-distance-bottom:0pt;margin-top:4pt;mso-position-vertical-relative:text;mso-position-horizontal-relative:text;v-text-anchor:middle;position:absolute;height:25.5pt;mso-wrap-distance-top:0pt;width:453.5pt;mso-wrap-distance-left:9pt;margin-left:0pt;z-index:5;" o:spid="_x0000_s1029" o:allowincell="t" o:allowoverlap="t" filled="t" fillcolor="#0070c0" stroked="t" strokecolor="#385d8a" strokeweight="2pt" o:spt="1">
                <v:fill/>
                <v:stroke linestyle="single" endcap="flat" dashstyle="solid" filltype="solid"/>
                <v:textbox style="layout-flow:horizontal;">
                  <w:txbxContent>
                    <w:p>
                      <w:pPr>
                        <w:pStyle w:val="0"/>
                        <w:snapToGrid w:val="0"/>
                        <w:spacing w:line="192" w:lineRule="auto"/>
                        <w:rPr>
                          <w:rFonts w:hint="default" w:ascii="メイリオ" w:hAnsi="メイリオ" w:eastAsia="メイリオ"/>
                          <w:b w:val="1"/>
                          <w:color w:val="FFFFFF" w:themeColor="background1"/>
                          <w:sz w:val="24"/>
                        </w:rPr>
                      </w:pPr>
                      <w:r>
                        <w:rPr>
                          <w:rFonts w:hint="eastAsia" w:ascii="メイリオ" w:hAnsi="メイリオ" w:eastAsia="メイリオ"/>
                          <w:b w:val="1"/>
                          <w:color w:val="FFFFFF" w:themeColor="background1"/>
                          <w:sz w:val="24"/>
                        </w:rPr>
                        <w:t>インターネット（パソコン・携帯電話）</w:t>
                      </w:r>
                    </w:p>
                    <w:p>
                      <w:pPr>
                        <w:pStyle w:val="0"/>
                        <w:snapToGrid w:val="0"/>
                        <w:spacing w:line="192" w:lineRule="auto"/>
                        <w:rPr>
                          <w:rFonts w:hint="default" w:ascii="メイリオ" w:hAnsi="メイリオ" w:eastAsia="メイリオ"/>
                          <w:b w:val="1"/>
                          <w:color w:val="FFFFFF" w:themeColor="background1"/>
                          <w:sz w:val="24"/>
                        </w:rPr>
                      </w:pPr>
                    </w:p>
                  </w:txbxContent>
                </v:textbox>
                <v:imagedata o:title=""/>
                <w10:wrap type="none" anchorx="text" anchory="text"/>
              </v:rect>
            </w:pict>
          </mc:Fallback>
        </mc:AlternateContent>
      </w:r>
    </w:p>
    <w:p>
      <w:pPr>
        <w:pStyle w:val="0"/>
        <w:snapToGrid w:val="0"/>
        <w:spacing w:line="192" w:lineRule="auto"/>
        <w:rPr>
          <w:rFonts w:hint="default" w:ascii="メイリオ" w:hAnsi="メイリオ" w:eastAsia="メイリオ"/>
          <w:sz w:val="24"/>
        </w:rPr>
      </w:pPr>
      <w:r>
        <w:rPr>
          <w:rFonts w:hint="default" w:ascii="メイリオ" w:hAnsi="メイリオ" w:eastAsia="メイリオ"/>
          <w:sz w:val="24"/>
        </w:rPr>
        <mc:AlternateContent>
          <mc:Choice Requires="wps">
            <w:drawing>
              <wp:anchor distT="0" distB="0" distL="114300" distR="114300" simplePos="0" relativeHeight="6" behindDoc="0" locked="0" layoutInCell="1" hidden="0" allowOverlap="1">
                <wp:simplePos x="0" y="0"/>
                <wp:positionH relativeFrom="column">
                  <wp:posOffset>1905</wp:posOffset>
                </wp:positionH>
                <wp:positionV relativeFrom="paragraph">
                  <wp:posOffset>139065</wp:posOffset>
                </wp:positionV>
                <wp:extent cx="5759450" cy="1763395"/>
                <wp:effectExtent l="635" t="635" r="29845" b="10795"/>
                <wp:wrapNone/>
                <wp:docPr id="1030" name="正方形/長方形 1097"/>
                <a:graphic xmlns:a="http://schemas.openxmlformats.org/drawingml/2006/main">
                  <a:graphicData uri="http://schemas.microsoft.com/office/word/2010/wordprocessingShape">
                    <wps:wsp>
                      <wps:cNvPr id="1030" name="正方形/長方形 1097"/>
                      <wps:cNvSpPr/>
                      <wps:spPr>
                        <a:xfrm>
                          <a:off x="0" y="0"/>
                          <a:ext cx="5759450" cy="1763395"/>
                        </a:xfrm>
                        <a:prstGeom prst="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pPr>
                              <w:pStyle w:val="0"/>
                              <w:snapToGrid w:val="0"/>
                              <w:spacing w:line="192" w:lineRule="auto"/>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・おおさか防災ネット</w:t>
                            </w:r>
                          </w:p>
                          <w:p>
                            <w:pPr>
                              <w:pStyle w:val="0"/>
                              <w:snapToGrid w:val="0"/>
                              <w:spacing w:line="192" w:lineRule="auto"/>
                              <w:ind w:firstLine="480" w:firstLineChars="200"/>
                              <w:rPr>
                                <w:rFonts w:hint="default" w:ascii="メイリオ" w:hAnsi="メイリオ" w:eastAsia="メイリオ"/>
                                <w:b w:val="1"/>
                                <w:color w:val="000000" w:themeColor="text1"/>
                                <w:sz w:val="24"/>
                              </w:rPr>
                            </w:pPr>
                            <w:r>
                              <w:rPr>
                                <w:rFonts w:hint="eastAsia" w:ascii="メイリオ" w:hAnsi="メイリオ" w:eastAsia="メイリオ"/>
                                <w:b w:val="1"/>
                                <w:color w:val="000000" w:themeColor="text1"/>
                                <w:sz w:val="24"/>
                              </w:rPr>
                              <w:t>http://www.osaka-bousai.net/pref/index.html</w:t>
                            </w:r>
                          </w:p>
                          <w:p>
                            <w:pPr>
                              <w:pStyle w:val="0"/>
                              <w:snapToGrid w:val="0"/>
                              <w:spacing w:line="192" w:lineRule="auto"/>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・気象庁ホームページ</w:t>
                            </w:r>
                          </w:p>
                          <w:p>
                            <w:pPr>
                              <w:pStyle w:val="0"/>
                              <w:snapToGrid w:val="0"/>
                              <w:spacing w:line="192" w:lineRule="auto"/>
                              <w:ind w:firstLine="480" w:firstLineChars="200"/>
                              <w:rPr>
                                <w:rFonts w:hint="default" w:ascii="メイリオ" w:hAnsi="メイリオ" w:eastAsia="メイリオ"/>
                                <w:b w:val="1"/>
                                <w:color w:val="000000" w:themeColor="text1"/>
                                <w:sz w:val="24"/>
                              </w:rPr>
                            </w:pPr>
                            <w:r>
                              <w:rPr>
                                <w:rFonts w:hint="eastAsia" w:ascii="メイリオ" w:hAnsi="メイリオ" w:eastAsia="メイリオ"/>
                                <w:b w:val="1"/>
                                <w:color w:val="000000" w:themeColor="text1"/>
                                <w:sz w:val="24"/>
                              </w:rPr>
                              <w:t>http://www.jma.go.jp/jma.index.html</w:t>
                            </w:r>
                          </w:p>
                          <w:p>
                            <w:pPr>
                              <w:pStyle w:val="0"/>
                              <w:snapToGrid w:val="0"/>
                              <w:spacing w:line="192" w:lineRule="auto"/>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・熊取町ホームページ／</w:t>
                            </w:r>
                            <w:r>
                              <w:rPr>
                                <w:rFonts w:hint="eastAsia" w:ascii="メイリオ" w:hAnsi="メイリオ" w:eastAsia="メイリオ"/>
                                <w:color w:val="000000" w:themeColor="text1"/>
                                <w:sz w:val="24"/>
                              </w:rPr>
                              <w:t>Face book</w:t>
                            </w:r>
                          </w:p>
                          <w:p>
                            <w:pPr>
                              <w:pStyle w:val="0"/>
                              <w:snapToGrid w:val="0"/>
                              <w:spacing w:line="192" w:lineRule="auto"/>
                              <w:ind w:firstLine="480" w:firstLineChars="200"/>
                              <w:rPr>
                                <w:rFonts w:hint="default" w:ascii="メイリオ" w:hAnsi="メイリオ" w:eastAsia="メイリオ"/>
                                <w:b w:val="1"/>
                                <w:color w:val="000000" w:themeColor="text1"/>
                                <w:sz w:val="24"/>
                              </w:rPr>
                            </w:pPr>
                            <w:r>
                              <w:rPr>
                                <w:rFonts w:hint="eastAsia" w:ascii="メイリオ" w:hAnsi="メイリオ" w:eastAsia="メイリオ"/>
                                <w:b w:val="1"/>
                                <w:color w:val="000000" w:themeColor="text1"/>
                                <w:sz w:val="24"/>
                              </w:rPr>
                              <w:t>https://www.town.kumatori.lg.jp/</w:t>
                            </w:r>
                          </w:p>
                          <w:p>
                            <w:pPr>
                              <w:pStyle w:val="0"/>
                              <w:snapToGrid w:val="0"/>
                              <w:spacing w:line="192" w:lineRule="auto"/>
                              <w:ind w:firstLine="480" w:firstLineChars="200"/>
                              <w:rPr>
                                <w:rFonts w:hint="default" w:ascii="メイリオ" w:hAnsi="メイリオ" w:eastAsia="メイリオ"/>
                                <w:b w:val="1"/>
                                <w:color w:val="000000" w:themeColor="text1"/>
                                <w:sz w:val="24"/>
                              </w:rPr>
                            </w:pPr>
                            <w:r>
                              <w:rPr>
                                <w:rFonts w:hint="eastAsia" w:ascii="メイリオ" w:hAnsi="メイリオ" w:eastAsia="メイリオ"/>
                                <w:b w:val="1"/>
                                <w:color w:val="000000" w:themeColor="text1"/>
                                <w:sz w:val="24"/>
                              </w:rPr>
                              <w:t>https://facebook.com/kumatori.town</w:t>
                            </w:r>
                          </w:p>
                        </w:txbxContent>
                      </wps:txbx>
                      <wps:bodyPr rot="0" vertOverflow="overflow" horzOverflow="overflow" wrap="square" numCol="1" spcCol="0" rtlCol="0" fromWordArt="0" anchor="ctr" anchorCtr="0" forceAA="0" compatLnSpc="1"/>
                    </wps:wsp>
                  </a:graphicData>
                </a:graphic>
              </wp:anchor>
            </w:drawing>
          </mc:Choice>
          <mc:Fallback>
            <w:pict>
              <v:rect id="正方形/長方形 1097" style="mso-wrap-distance-right:9pt;mso-wrap-distance-bottom:0pt;margin-top:10.95pt;mso-position-vertical-relative:text;mso-position-horizontal-relative:text;v-text-anchor:middle;position:absolute;height:138.85pt;mso-wrap-distance-top:0pt;width:453.5pt;mso-wrap-distance-left:9pt;margin-left:0.15pt;z-index:6;" o:spid="_x0000_s1030" o:allowincell="t" o:allowoverlap="t" filled="t" fillcolor="#dce6f1 [660]" stroked="t" strokecolor="#385d8a" strokeweight="2pt" o:spt="1">
                <v:fill/>
                <v:stroke linestyle="single" endcap="flat" dashstyle="solid" filltype="solid"/>
                <v:textbox style="layout-flow:horizontal;">
                  <w:txbxContent>
                    <w:p>
                      <w:pPr>
                        <w:pStyle w:val="0"/>
                        <w:snapToGrid w:val="0"/>
                        <w:spacing w:line="192" w:lineRule="auto"/>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・おおさか防災ネット</w:t>
                      </w:r>
                    </w:p>
                    <w:p>
                      <w:pPr>
                        <w:pStyle w:val="0"/>
                        <w:snapToGrid w:val="0"/>
                        <w:spacing w:line="192" w:lineRule="auto"/>
                        <w:ind w:firstLine="480" w:firstLineChars="200"/>
                        <w:rPr>
                          <w:rFonts w:hint="default" w:ascii="メイリオ" w:hAnsi="メイリオ" w:eastAsia="メイリオ"/>
                          <w:b w:val="1"/>
                          <w:color w:val="000000" w:themeColor="text1"/>
                          <w:sz w:val="24"/>
                        </w:rPr>
                      </w:pPr>
                      <w:r>
                        <w:rPr>
                          <w:rFonts w:hint="eastAsia" w:ascii="メイリオ" w:hAnsi="メイリオ" w:eastAsia="メイリオ"/>
                          <w:b w:val="1"/>
                          <w:color w:val="000000" w:themeColor="text1"/>
                          <w:sz w:val="24"/>
                        </w:rPr>
                        <w:t>http://www.osaka-bousai.net/pref/index.html</w:t>
                      </w:r>
                    </w:p>
                    <w:p>
                      <w:pPr>
                        <w:pStyle w:val="0"/>
                        <w:snapToGrid w:val="0"/>
                        <w:spacing w:line="192" w:lineRule="auto"/>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・気象庁ホームページ</w:t>
                      </w:r>
                    </w:p>
                    <w:p>
                      <w:pPr>
                        <w:pStyle w:val="0"/>
                        <w:snapToGrid w:val="0"/>
                        <w:spacing w:line="192" w:lineRule="auto"/>
                        <w:ind w:firstLine="480" w:firstLineChars="200"/>
                        <w:rPr>
                          <w:rFonts w:hint="default" w:ascii="メイリオ" w:hAnsi="メイリオ" w:eastAsia="メイリオ"/>
                          <w:b w:val="1"/>
                          <w:color w:val="000000" w:themeColor="text1"/>
                          <w:sz w:val="24"/>
                        </w:rPr>
                      </w:pPr>
                      <w:r>
                        <w:rPr>
                          <w:rFonts w:hint="eastAsia" w:ascii="メイリオ" w:hAnsi="メイリオ" w:eastAsia="メイリオ"/>
                          <w:b w:val="1"/>
                          <w:color w:val="000000" w:themeColor="text1"/>
                          <w:sz w:val="24"/>
                        </w:rPr>
                        <w:t>http://www.jma.go.jp/jma.index.html</w:t>
                      </w:r>
                    </w:p>
                    <w:p>
                      <w:pPr>
                        <w:pStyle w:val="0"/>
                        <w:snapToGrid w:val="0"/>
                        <w:spacing w:line="192" w:lineRule="auto"/>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・熊取町ホームページ／</w:t>
                      </w:r>
                      <w:r>
                        <w:rPr>
                          <w:rFonts w:hint="eastAsia" w:ascii="メイリオ" w:hAnsi="メイリオ" w:eastAsia="メイリオ"/>
                          <w:color w:val="000000" w:themeColor="text1"/>
                          <w:sz w:val="24"/>
                        </w:rPr>
                        <w:t>Face book</w:t>
                      </w:r>
                    </w:p>
                    <w:p>
                      <w:pPr>
                        <w:pStyle w:val="0"/>
                        <w:snapToGrid w:val="0"/>
                        <w:spacing w:line="192" w:lineRule="auto"/>
                        <w:ind w:firstLine="480" w:firstLineChars="200"/>
                        <w:rPr>
                          <w:rFonts w:hint="default" w:ascii="メイリオ" w:hAnsi="メイリオ" w:eastAsia="メイリオ"/>
                          <w:b w:val="1"/>
                          <w:color w:val="000000" w:themeColor="text1"/>
                          <w:sz w:val="24"/>
                        </w:rPr>
                      </w:pPr>
                      <w:r>
                        <w:rPr>
                          <w:rFonts w:hint="eastAsia" w:ascii="メイリオ" w:hAnsi="メイリオ" w:eastAsia="メイリオ"/>
                          <w:b w:val="1"/>
                          <w:color w:val="000000" w:themeColor="text1"/>
                          <w:sz w:val="24"/>
                        </w:rPr>
                        <w:t>https://www.town.kumatori.lg.jp/</w:t>
                      </w:r>
                    </w:p>
                    <w:p>
                      <w:pPr>
                        <w:pStyle w:val="0"/>
                        <w:snapToGrid w:val="0"/>
                        <w:spacing w:line="192" w:lineRule="auto"/>
                        <w:ind w:firstLine="480" w:firstLineChars="200"/>
                        <w:rPr>
                          <w:rFonts w:hint="default" w:ascii="メイリオ" w:hAnsi="メイリオ" w:eastAsia="メイリオ"/>
                          <w:b w:val="1"/>
                          <w:color w:val="000000" w:themeColor="text1"/>
                          <w:sz w:val="24"/>
                        </w:rPr>
                      </w:pPr>
                      <w:r>
                        <w:rPr>
                          <w:rFonts w:hint="eastAsia" w:ascii="メイリオ" w:hAnsi="メイリオ" w:eastAsia="メイリオ"/>
                          <w:b w:val="1"/>
                          <w:color w:val="000000" w:themeColor="text1"/>
                          <w:sz w:val="24"/>
                        </w:rPr>
                        <w:t>https://facebook.com/kumatori.town</w:t>
                      </w:r>
                    </w:p>
                  </w:txbxContent>
                </v:textbox>
                <v:imagedata o:title=""/>
                <w10:wrap type="none" anchorx="text" anchory="text"/>
              </v:rect>
            </w:pict>
          </mc:Fallback>
        </mc:AlternateContent>
      </w:r>
    </w:p>
    <w:p>
      <w:pPr>
        <w:pStyle w:val="0"/>
        <w:snapToGrid w:val="0"/>
        <w:spacing w:line="192" w:lineRule="auto"/>
        <w:rPr>
          <w:rFonts w:hint="default" w:ascii="メイリオ" w:hAnsi="メイリオ" w:eastAsia="メイリオ"/>
          <w:sz w:val="24"/>
        </w:rPr>
      </w:pPr>
    </w:p>
    <w:p>
      <w:pPr>
        <w:pStyle w:val="0"/>
        <w:snapToGrid w:val="0"/>
        <w:spacing w:line="192" w:lineRule="auto"/>
        <w:rPr>
          <w:rFonts w:hint="default" w:ascii="メイリオ" w:hAnsi="メイリオ" w:eastAsia="メイリオ"/>
          <w:sz w:val="24"/>
        </w:rPr>
      </w:pPr>
    </w:p>
    <w:p>
      <w:pPr>
        <w:pStyle w:val="0"/>
        <w:snapToGrid w:val="0"/>
        <w:spacing w:line="192" w:lineRule="auto"/>
        <w:rPr>
          <w:rFonts w:hint="default" w:ascii="メイリオ" w:hAnsi="メイリオ" w:eastAsia="メイリオ"/>
          <w:sz w:val="24"/>
        </w:rPr>
      </w:pPr>
    </w:p>
    <w:p>
      <w:pPr>
        <w:pStyle w:val="0"/>
        <w:snapToGrid w:val="0"/>
        <w:spacing w:line="192" w:lineRule="auto"/>
        <w:rPr>
          <w:rFonts w:hint="default" w:ascii="メイリオ" w:hAnsi="メイリオ" w:eastAsia="メイリオ"/>
          <w:sz w:val="24"/>
        </w:rPr>
      </w:pPr>
    </w:p>
    <w:p>
      <w:pPr>
        <w:pStyle w:val="0"/>
        <w:snapToGrid w:val="0"/>
        <w:spacing w:line="192" w:lineRule="auto"/>
        <w:rPr>
          <w:rFonts w:hint="default" w:ascii="メイリオ" w:hAnsi="メイリオ" w:eastAsia="メイリオ"/>
          <w:sz w:val="24"/>
        </w:rPr>
      </w:pPr>
    </w:p>
    <w:p>
      <w:pPr>
        <w:pStyle w:val="0"/>
        <w:snapToGrid w:val="0"/>
        <w:spacing w:line="192" w:lineRule="auto"/>
        <w:rPr>
          <w:rFonts w:hint="default" w:ascii="メイリオ" w:hAnsi="メイリオ" w:eastAsia="メイリオ"/>
          <w:sz w:val="24"/>
        </w:rPr>
      </w:pPr>
    </w:p>
    <w:p>
      <w:pPr>
        <w:pStyle w:val="0"/>
        <w:snapToGrid w:val="0"/>
        <w:spacing w:line="192" w:lineRule="auto"/>
        <w:rPr>
          <w:rFonts w:hint="default" w:ascii="メイリオ" w:hAnsi="メイリオ" w:eastAsia="メイリオ"/>
          <w:sz w:val="24"/>
        </w:rPr>
      </w:pPr>
    </w:p>
    <w:p>
      <w:pPr>
        <w:pStyle w:val="0"/>
        <w:snapToGrid w:val="0"/>
        <w:spacing w:line="192" w:lineRule="auto"/>
        <w:rPr>
          <w:rFonts w:hint="default" w:ascii="メイリオ" w:hAnsi="メイリオ" w:eastAsia="メイリオ"/>
          <w:sz w:val="24"/>
        </w:rPr>
      </w:pPr>
    </w:p>
    <w:p>
      <w:pPr>
        <w:pStyle w:val="0"/>
        <w:snapToGrid w:val="0"/>
        <w:spacing w:line="192" w:lineRule="auto"/>
        <w:rPr>
          <w:rFonts w:hint="default" w:ascii="メイリオ" w:hAnsi="メイリオ" w:eastAsia="メイリオ"/>
          <w:sz w:val="24"/>
        </w:rPr>
      </w:pPr>
      <w:r>
        <w:rPr>
          <w:rFonts w:hint="default" w:ascii="メイリオ" w:hAnsi="メイリオ" w:eastAsia="メイリオ"/>
          <w:sz w:val="24"/>
        </w:rPr>
        <mc:AlternateContent>
          <mc:Choice Requires="wps">
            <w:drawing>
              <wp:anchor distT="0" distB="0" distL="114300" distR="114300" simplePos="0" relativeHeight="7" behindDoc="0" locked="0" layoutInCell="1" hidden="0" allowOverlap="1">
                <wp:simplePos x="0" y="0"/>
                <wp:positionH relativeFrom="column">
                  <wp:posOffset>0</wp:posOffset>
                </wp:positionH>
                <wp:positionV relativeFrom="paragraph">
                  <wp:posOffset>128270</wp:posOffset>
                </wp:positionV>
                <wp:extent cx="5759450" cy="323850"/>
                <wp:effectExtent l="635" t="635" r="29845" b="10795"/>
                <wp:wrapNone/>
                <wp:docPr id="1031" name="正方形/長方形 1098"/>
                <a:graphic xmlns:a="http://schemas.openxmlformats.org/drawingml/2006/main">
                  <a:graphicData uri="http://schemas.microsoft.com/office/word/2010/wordprocessingShape">
                    <wps:wsp>
                      <wps:cNvPr id="1031" name="正方形/長方形 1098"/>
                      <wps:cNvSpPr/>
                      <wps:spPr>
                        <a:xfrm>
                          <a:off x="0" y="0"/>
                          <a:ext cx="5759450" cy="323850"/>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txbx>
                        <w:txbxContent>
                          <w:p>
                            <w:pPr>
                              <w:pStyle w:val="0"/>
                              <w:snapToGrid w:val="0"/>
                              <w:spacing w:line="192" w:lineRule="auto"/>
                              <w:rPr>
                                <w:rFonts w:hint="default" w:ascii="メイリオ" w:hAnsi="メイリオ" w:eastAsia="メイリオ"/>
                                <w:b w:val="1"/>
                                <w:color w:val="FFFFFF" w:themeColor="background1"/>
                                <w:sz w:val="24"/>
                              </w:rPr>
                            </w:pPr>
                            <w:r>
                              <w:rPr>
                                <w:rFonts w:hint="eastAsia" w:ascii="メイリオ" w:hAnsi="メイリオ" w:eastAsia="メイリオ"/>
                                <w:b w:val="1"/>
                                <w:color w:val="FFFFFF" w:themeColor="background1"/>
                                <w:sz w:val="24"/>
                              </w:rPr>
                              <w:t>メール（携帯電話など）</w:t>
                            </w:r>
                          </w:p>
                          <w:p>
                            <w:pPr>
                              <w:pStyle w:val="0"/>
                              <w:snapToGrid w:val="0"/>
                              <w:spacing w:line="192" w:lineRule="auto"/>
                              <w:rPr>
                                <w:rFonts w:hint="default" w:ascii="メイリオ" w:hAnsi="メイリオ" w:eastAsia="メイリオ"/>
                                <w:b w:val="1"/>
                                <w:color w:val="FFFFFF" w:themeColor="background1"/>
                                <w:sz w:val="24"/>
                              </w:rPr>
                            </w:pPr>
                          </w:p>
                        </w:txbxContent>
                      </wps:txbx>
                      <wps:bodyPr rot="0" vertOverflow="overflow" horzOverflow="overflow" wrap="square" numCol="1" spcCol="0" rtlCol="0" fromWordArt="0" anchor="ctr" anchorCtr="0" forceAA="0" compatLnSpc="1"/>
                    </wps:wsp>
                  </a:graphicData>
                </a:graphic>
              </wp:anchor>
            </w:drawing>
          </mc:Choice>
          <mc:Fallback>
            <w:pict>
              <v:rect id="正方形/長方形 1098" style="mso-wrap-distance-right:9pt;mso-wrap-distance-bottom:0pt;margin-top:10.1pt;mso-position-vertical-relative:text;mso-position-horizontal-relative:text;v-text-anchor:middle;position:absolute;height:25.5pt;mso-wrap-distance-top:0pt;width:453.5pt;mso-wrap-distance-left:9pt;margin-left:0pt;z-index:7;" o:spid="_x0000_s1031" o:allowincell="t" o:allowoverlap="t" filled="t" fillcolor="#0070c0" stroked="t" strokecolor="#385d8a" strokeweight="2pt" o:spt="1">
                <v:fill/>
                <v:stroke linestyle="single" endcap="flat" dashstyle="solid" filltype="solid"/>
                <v:textbox style="layout-flow:horizontal;">
                  <w:txbxContent>
                    <w:p>
                      <w:pPr>
                        <w:pStyle w:val="0"/>
                        <w:snapToGrid w:val="0"/>
                        <w:spacing w:line="192" w:lineRule="auto"/>
                        <w:rPr>
                          <w:rFonts w:hint="default" w:ascii="メイリオ" w:hAnsi="メイリオ" w:eastAsia="メイリオ"/>
                          <w:b w:val="1"/>
                          <w:color w:val="FFFFFF" w:themeColor="background1"/>
                          <w:sz w:val="24"/>
                        </w:rPr>
                      </w:pPr>
                      <w:r>
                        <w:rPr>
                          <w:rFonts w:hint="eastAsia" w:ascii="メイリオ" w:hAnsi="メイリオ" w:eastAsia="メイリオ"/>
                          <w:b w:val="1"/>
                          <w:color w:val="FFFFFF" w:themeColor="background1"/>
                          <w:sz w:val="24"/>
                        </w:rPr>
                        <w:t>メール（携帯電話など）</w:t>
                      </w:r>
                    </w:p>
                    <w:p>
                      <w:pPr>
                        <w:pStyle w:val="0"/>
                        <w:snapToGrid w:val="0"/>
                        <w:spacing w:line="192" w:lineRule="auto"/>
                        <w:rPr>
                          <w:rFonts w:hint="default" w:ascii="メイリオ" w:hAnsi="メイリオ" w:eastAsia="メイリオ"/>
                          <w:b w:val="1"/>
                          <w:color w:val="FFFFFF" w:themeColor="background1"/>
                          <w:sz w:val="24"/>
                        </w:rPr>
                      </w:pPr>
                    </w:p>
                  </w:txbxContent>
                </v:textbox>
                <v:imagedata o:title=""/>
                <w10:wrap type="none" anchorx="text" anchory="text"/>
              </v:rect>
            </w:pict>
          </mc:Fallback>
        </mc:AlternateContent>
      </w:r>
    </w:p>
    <w:p>
      <w:pPr>
        <w:pStyle w:val="0"/>
        <w:snapToGrid w:val="0"/>
        <w:spacing w:line="192" w:lineRule="auto"/>
        <w:rPr>
          <w:rFonts w:hint="default" w:ascii="メイリオ" w:hAnsi="メイリオ" w:eastAsia="メイリオ"/>
          <w:sz w:val="24"/>
        </w:rPr>
      </w:pPr>
      <w:r>
        <w:rPr>
          <w:rFonts w:hint="default" w:ascii="メイリオ" w:hAnsi="メイリオ" w:eastAsia="メイリオ"/>
          <w:sz w:val="24"/>
        </w:rPr>
        <mc:AlternateContent>
          <mc:Choice Requires="wps">
            <w:drawing>
              <wp:anchor distT="0" distB="0" distL="114300" distR="114300" simplePos="0" relativeHeight="8" behindDoc="0" locked="0" layoutInCell="1" hidden="0" allowOverlap="1">
                <wp:simplePos x="0" y="0"/>
                <wp:positionH relativeFrom="column">
                  <wp:posOffset>1905</wp:posOffset>
                </wp:positionH>
                <wp:positionV relativeFrom="paragraph">
                  <wp:posOffset>215900</wp:posOffset>
                </wp:positionV>
                <wp:extent cx="5759450" cy="1547495"/>
                <wp:effectExtent l="635" t="635" r="29845" b="10795"/>
                <wp:wrapNone/>
                <wp:docPr id="1032" name="正方形/長方形 1099"/>
                <a:graphic xmlns:a="http://schemas.openxmlformats.org/drawingml/2006/main">
                  <a:graphicData uri="http://schemas.microsoft.com/office/word/2010/wordprocessingShape">
                    <wps:wsp>
                      <wps:cNvPr id="1032" name="正方形/長方形 1099"/>
                      <wps:cNvSpPr/>
                      <wps:spPr>
                        <a:xfrm>
                          <a:off x="0" y="0"/>
                          <a:ext cx="5759450" cy="1547495"/>
                        </a:xfrm>
                        <a:prstGeom prst="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pPr>
                              <w:pStyle w:val="0"/>
                              <w:snapToGrid w:val="0"/>
                              <w:spacing w:line="192" w:lineRule="auto"/>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・防災情報メール</w:t>
                            </w:r>
                          </w:p>
                          <w:p>
                            <w:pPr>
                              <w:pStyle w:val="0"/>
                              <w:snapToGrid w:val="0"/>
                              <w:spacing w:line="192" w:lineRule="auto"/>
                              <w:ind w:firstLine="480" w:firstLineChars="2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登録すると情報が自動的に配信される。</w:t>
                            </w:r>
                          </w:p>
                          <w:p>
                            <w:pPr>
                              <w:pStyle w:val="0"/>
                              <w:snapToGrid w:val="0"/>
                              <w:spacing w:line="192" w:lineRule="auto"/>
                              <w:ind w:firstLine="480" w:firstLineChars="200"/>
                              <w:rPr>
                                <w:rFonts w:hint="default" w:ascii="メイリオ" w:hAnsi="メイリオ" w:eastAsia="メイリオ"/>
                                <w:b w:val="1"/>
                                <w:color w:val="000000" w:themeColor="text1"/>
                                <w:sz w:val="24"/>
                              </w:rPr>
                            </w:pPr>
                            <w:r>
                              <w:rPr>
                                <w:rFonts w:hint="eastAsia" w:ascii="メイリオ" w:hAnsi="メイリオ" w:eastAsia="メイリオ"/>
                                <w:b w:val="1"/>
                                <w:color w:val="000000" w:themeColor="text1"/>
                                <w:sz w:val="24"/>
                              </w:rPr>
                              <w:t>http://www.osaka-bousai.net/pref/PreventinfoMale.html</w:t>
                            </w:r>
                          </w:p>
                          <w:p>
                            <w:pPr>
                              <w:pStyle w:val="0"/>
                              <w:snapToGrid w:val="0"/>
                              <w:spacing w:line="192" w:lineRule="auto"/>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・緊急速報メール（エリアメールなど）</w:t>
                            </w:r>
                          </w:p>
                          <w:p>
                            <w:pPr>
                              <w:pStyle w:val="0"/>
                              <w:snapToGrid w:val="0"/>
                              <w:spacing w:line="192" w:lineRule="auto"/>
                              <w:ind w:left="420" w:leftChars="200"/>
                              <w:rPr>
                                <w:rFonts w:hint="default" w:asciiTheme="minorEastAsia" w:hAnsiTheme="minorEastAsia" w:eastAsiaTheme="minorEastAsia"/>
                                <w:color w:val="000000" w:themeColor="text1"/>
                                <w:sz w:val="24"/>
                              </w:rPr>
                            </w:pPr>
                            <w:r>
                              <w:rPr>
                                <w:rFonts w:hint="eastAsia" w:ascii="メイリオ" w:hAnsi="メイリオ" w:eastAsia="メイリオ"/>
                                <w:color w:val="000000" w:themeColor="text1"/>
                                <w:sz w:val="24"/>
                              </w:rPr>
                              <w:t>町内に滞在する人の携帯電話等に、自動的に情報を配信するサービス。一部の機種では受信設定の変更が必要な場合がある。</w:t>
                            </w:r>
                          </w:p>
                        </w:txbxContent>
                      </wps:txbx>
                      <wps:bodyPr rot="0" vertOverflow="overflow" horzOverflow="overflow" wrap="square" numCol="1" spcCol="0" rtlCol="0" fromWordArt="0" anchor="ctr" anchorCtr="0" forceAA="0" compatLnSpc="1"/>
                    </wps:wsp>
                  </a:graphicData>
                </a:graphic>
              </wp:anchor>
            </w:drawing>
          </mc:Choice>
          <mc:Fallback>
            <w:pict>
              <v:rect id="正方形/長方形 1099" style="mso-wrap-distance-right:9pt;mso-wrap-distance-bottom:0pt;margin-top:17pt;mso-position-vertical-relative:text;mso-position-horizontal-relative:text;v-text-anchor:middle;position:absolute;height:121.85pt;mso-wrap-distance-top:0pt;width:453.5pt;mso-wrap-distance-left:9pt;margin-left:0.15pt;z-index:8;" o:spid="_x0000_s1032" o:allowincell="t" o:allowoverlap="t" filled="t" fillcolor="#dce6f1 [660]" stroked="t" strokecolor="#385d8a" strokeweight="2pt" o:spt="1">
                <v:fill/>
                <v:stroke linestyle="single" endcap="flat" dashstyle="solid" filltype="solid"/>
                <v:textbox style="layout-flow:horizontal;">
                  <w:txbxContent>
                    <w:p>
                      <w:pPr>
                        <w:pStyle w:val="0"/>
                        <w:snapToGrid w:val="0"/>
                        <w:spacing w:line="192" w:lineRule="auto"/>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・防災情報メール</w:t>
                      </w:r>
                    </w:p>
                    <w:p>
                      <w:pPr>
                        <w:pStyle w:val="0"/>
                        <w:snapToGrid w:val="0"/>
                        <w:spacing w:line="192" w:lineRule="auto"/>
                        <w:ind w:firstLine="480" w:firstLineChars="2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登録すると情報が自動的に配信される。</w:t>
                      </w:r>
                    </w:p>
                    <w:p>
                      <w:pPr>
                        <w:pStyle w:val="0"/>
                        <w:snapToGrid w:val="0"/>
                        <w:spacing w:line="192" w:lineRule="auto"/>
                        <w:ind w:firstLine="480" w:firstLineChars="200"/>
                        <w:rPr>
                          <w:rFonts w:hint="default" w:ascii="メイリオ" w:hAnsi="メイリオ" w:eastAsia="メイリオ"/>
                          <w:b w:val="1"/>
                          <w:color w:val="000000" w:themeColor="text1"/>
                          <w:sz w:val="24"/>
                        </w:rPr>
                      </w:pPr>
                      <w:r>
                        <w:rPr>
                          <w:rFonts w:hint="eastAsia" w:ascii="メイリオ" w:hAnsi="メイリオ" w:eastAsia="メイリオ"/>
                          <w:b w:val="1"/>
                          <w:color w:val="000000" w:themeColor="text1"/>
                          <w:sz w:val="24"/>
                        </w:rPr>
                        <w:t>http://www.osaka-bousai.net/pref/PreventinfoMale.html</w:t>
                      </w:r>
                    </w:p>
                    <w:p>
                      <w:pPr>
                        <w:pStyle w:val="0"/>
                        <w:snapToGrid w:val="0"/>
                        <w:spacing w:line="192" w:lineRule="auto"/>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・緊急速報メール（エリアメールなど）</w:t>
                      </w:r>
                    </w:p>
                    <w:p>
                      <w:pPr>
                        <w:pStyle w:val="0"/>
                        <w:snapToGrid w:val="0"/>
                        <w:spacing w:line="192" w:lineRule="auto"/>
                        <w:ind w:left="420" w:leftChars="200"/>
                        <w:rPr>
                          <w:rFonts w:hint="default" w:asciiTheme="minorEastAsia" w:hAnsiTheme="minorEastAsia" w:eastAsiaTheme="minorEastAsia"/>
                          <w:color w:val="000000" w:themeColor="text1"/>
                          <w:sz w:val="24"/>
                        </w:rPr>
                      </w:pPr>
                      <w:r>
                        <w:rPr>
                          <w:rFonts w:hint="eastAsia" w:ascii="メイリオ" w:hAnsi="メイリオ" w:eastAsia="メイリオ"/>
                          <w:color w:val="000000" w:themeColor="text1"/>
                          <w:sz w:val="24"/>
                        </w:rPr>
                        <w:t>町内に滞在する人の携帯電話等に、自動的に情報を配信するサービス。一部の機種では受信設定の変更が必要な場合がある。</w:t>
                      </w:r>
                    </w:p>
                  </w:txbxContent>
                </v:textbox>
                <v:imagedata o:title=""/>
                <w10:wrap type="none" anchorx="text" anchory="text"/>
              </v:rect>
            </w:pict>
          </mc:Fallback>
        </mc:AlternateContent>
      </w:r>
    </w:p>
    <w:p>
      <w:pPr>
        <w:pStyle w:val="0"/>
        <w:snapToGrid w:val="0"/>
        <w:spacing w:line="192" w:lineRule="auto"/>
        <w:rPr>
          <w:rFonts w:hint="default" w:ascii="メイリオ" w:hAnsi="メイリオ" w:eastAsia="メイリオ"/>
          <w:sz w:val="24"/>
        </w:rPr>
      </w:pPr>
    </w:p>
    <w:p>
      <w:pPr>
        <w:pStyle w:val="0"/>
        <w:snapToGrid w:val="0"/>
        <w:spacing w:line="192" w:lineRule="auto"/>
        <w:rPr>
          <w:rFonts w:hint="default" w:ascii="メイリオ" w:hAnsi="メイリオ" w:eastAsia="メイリオ"/>
          <w:sz w:val="24"/>
        </w:rPr>
      </w:pPr>
    </w:p>
    <w:p>
      <w:pPr>
        <w:pStyle w:val="0"/>
        <w:snapToGrid w:val="0"/>
        <w:spacing w:line="192" w:lineRule="auto"/>
        <w:rPr>
          <w:rFonts w:hint="default" w:ascii="メイリオ" w:hAnsi="メイリオ" w:eastAsia="メイリオ"/>
          <w:sz w:val="24"/>
        </w:rPr>
      </w:pPr>
    </w:p>
    <w:p>
      <w:pPr>
        <w:pStyle w:val="0"/>
        <w:snapToGrid w:val="0"/>
        <w:spacing w:line="192" w:lineRule="auto"/>
        <w:rPr>
          <w:rFonts w:hint="default" w:ascii="メイリオ" w:hAnsi="メイリオ" w:eastAsia="メイリオ"/>
          <w:sz w:val="24"/>
        </w:rPr>
      </w:pPr>
    </w:p>
    <w:p>
      <w:pPr>
        <w:pStyle w:val="0"/>
        <w:snapToGrid w:val="0"/>
        <w:spacing w:line="192" w:lineRule="auto"/>
        <w:rPr>
          <w:rFonts w:hint="default" w:ascii="メイリオ" w:hAnsi="メイリオ" w:eastAsia="メイリオ"/>
          <w:sz w:val="24"/>
        </w:rPr>
      </w:pPr>
    </w:p>
    <w:p>
      <w:pPr>
        <w:pStyle w:val="0"/>
        <w:snapToGrid w:val="0"/>
        <w:spacing w:line="192" w:lineRule="auto"/>
        <w:rPr>
          <w:rFonts w:hint="default" w:ascii="メイリオ" w:hAnsi="メイリオ" w:eastAsia="メイリオ"/>
          <w:b w:val="1"/>
          <w:sz w:val="24"/>
        </w:rPr>
      </w:pPr>
      <w:r>
        <w:rPr>
          <w:rFonts w:hint="default" w:ascii="メイリオ" w:hAnsi="メイリオ" w:eastAsia="メイリオ"/>
          <w:b w:val="1"/>
          <w:sz w:val="24"/>
        </w:rPr>
        <w:br w:type="page"/>
      </w:r>
    </w:p>
    <w:p>
      <w:pPr>
        <w:pStyle w:val="0"/>
        <w:rPr>
          <w:rFonts w:hint="default" w:ascii="HG丸ｺﾞｼｯｸM-PRO" w:hAnsi="HG丸ｺﾞｼｯｸM-PRO" w:eastAsia="HG丸ｺﾞｼｯｸM-PRO"/>
          <w:color w:val="000000" w:themeColor="text1"/>
          <w:sz w:val="24"/>
        </w:rPr>
      </w:pPr>
      <w:r>
        <w:rPr>
          <w:rFonts w:hint="eastAsia" w:ascii="HG丸ｺﾞｼｯｸM-PRO" w:hAnsi="HG丸ｺﾞｼｯｸM-PRO" w:eastAsia="HG丸ｺﾞｼｯｸM-PRO"/>
          <w:color w:val="000000" w:themeColor="text1"/>
          <w:sz w:val="24"/>
        </w:rPr>
        <w:t>■町や自主防災組織間の情報伝達手段</w:t>
      </w:r>
    </w:p>
    <w:p>
      <w:pPr>
        <w:pStyle w:val="0"/>
        <w:tabs>
          <w:tab w:val="left" w:leader="none" w:pos="4283"/>
        </w:tabs>
        <w:snapToGrid w:val="0"/>
        <w:spacing w:line="192" w:lineRule="auto"/>
        <w:rPr>
          <w:rFonts w:hint="default" w:ascii="メイリオ" w:hAnsi="メイリオ" w:eastAsia="メイリオ"/>
          <w:sz w:val="24"/>
        </w:rPr>
      </w:pPr>
      <w:r>
        <w:rPr>
          <w:rFonts w:hint="default" w:ascii="メイリオ" w:hAnsi="メイリオ" w:eastAsia="メイリオ"/>
          <w:sz w:val="24"/>
        </w:rPr>
        <mc:AlternateContent>
          <mc:Choice Requires="wps">
            <w:drawing>
              <wp:anchor distT="0" distB="0" distL="114300" distR="114300" simplePos="0" relativeHeight="9" behindDoc="0" locked="0" layoutInCell="1" hidden="0" allowOverlap="1">
                <wp:simplePos x="0" y="0"/>
                <wp:positionH relativeFrom="column">
                  <wp:posOffset>8255</wp:posOffset>
                </wp:positionH>
                <wp:positionV relativeFrom="paragraph">
                  <wp:posOffset>13970</wp:posOffset>
                </wp:positionV>
                <wp:extent cx="5759450" cy="323850"/>
                <wp:effectExtent l="635" t="635" r="29845" b="10795"/>
                <wp:wrapNone/>
                <wp:docPr id="1033" name="正方形/長方形 84"/>
                <a:graphic xmlns:a="http://schemas.openxmlformats.org/drawingml/2006/main">
                  <a:graphicData uri="http://schemas.microsoft.com/office/word/2010/wordprocessingShape">
                    <wps:wsp>
                      <wps:cNvPr id="1033" name="正方形/長方形 84"/>
                      <wps:cNvSpPr/>
                      <wps:spPr>
                        <a:xfrm>
                          <a:off x="0" y="0"/>
                          <a:ext cx="5759450" cy="323850"/>
                        </a:xfrm>
                        <a:prstGeom prst="rect">
                          <a:avLst/>
                        </a:prstGeom>
                        <a:solidFill>
                          <a:srgbClr val="0070C0"/>
                        </a:solidFill>
                        <a:ln w="25400" cap="flat" cmpd="sng" algn="ctr">
                          <a:solidFill>
                            <a:srgbClr val="4F81BD">
                              <a:shade val="50000"/>
                            </a:srgbClr>
                          </a:solidFill>
                          <a:prstDash val="solid"/>
                        </a:ln>
                        <a:effectLst/>
                      </wps:spPr>
                      <wps:txbx>
                        <w:txbxContent>
                          <w:p>
                            <w:pPr>
                              <w:pStyle w:val="0"/>
                              <w:snapToGrid w:val="0"/>
                              <w:spacing w:line="192" w:lineRule="auto"/>
                              <w:rPr>
                                <w:rFonts w:hint="default" w:ascii="メイリオ" w:hAnsi="メイリオ" w:eastAsia="メイリオ"/>
                                <w:b w:val="1"/>
                                <w:color w:val="FFFFFF" w:themeColor="background1"/>
                                <w:sz w:val="24"/>
                              </w:rPr>
                            </w:pPr>
                            <w:r>
                              <w:rPr>
                                <w:rFonts w:hint="default" w:ascii="メイリオ" w:hAnsi="メイリオ" w:eastAsia="メイリオ"/>
                                <w:b w:val="1"/>
                                <w:color w:val="FFFFFF" w:themeColor="background1"/>
                                <w:sz w:val="24"/>
                              </w:rPr>
                              <w:t>SNS</w:t>
                            </w:r>
                            <w:r>
                              <w:rPr>
                                <w:rFonts w:hint="default" w:ascii="メイリオ" w:hAnsi="メイリオ" w:eastAsia="メイリオ"/>
                                <w:b w:val="1"/>
                                <w:color w:val="FFFFFF" w:themeColor="background1"/>
                                <w:sz w:val="24"/>
                              </w:rPr>
                              <w:t>（</w:t>
                            </w:r>
                            <w:r>
                              <w:rPr>
                                <w:rFonts w:hint="default" w:ascii="メイリオ" w:hAnsi="メイリオ" w:eastAsia="メイリオ"/>
                                <w:b w:val="1"/>
                                <w:color w:val="FFFFFF" w:themeColor="background1"/>
                                <w:sz w:val="24"/>
                              </w:rPr>
                              <w:t>LINE</w:t>
                            </w:r>
                            <w:r>
                              <w:rPr>
                                <w:rFonts w:hint="default" w:ascii="メイリオ" w:hAnsi="メイリオ" w:eastAsia="メイリオ"/>
                                <w:b w:val="1"/>
                                <w:color w:val="FFFFFF" w:themeColor="background1"/>
                                <w:sz w:val="24"/>
                              </w:rPr>
                              <w:t>など</w:t>
                            </w:r>
                            <w:r>
                              <w:rPr>
                                <w:rFonts w:hint="eastAsia" w:ascii="メイリオ" w:hAnsi="メイリオ" w:eastAsia="メイリオ"/>
                                <w:b w:val="1"/>
                                <w:color w:val="FFFFFF" w:themeColor="background1"/>
                                <w:sz w:val="24"/>
                              </w:rPr>
                              <w:t>）</w:t>
                            </w:r>
                          </w:p>
                        </w:txbxContent>
                      </wps:txbx>
                      <wps:bodyPr rot="0" vertOverflow="overflow" horzOverflow="overflow" wrap="square" numCol="1" spcCol="0" rtlCol="0" fromWordArt="0" anchor="t" anchorCtr="0" forceAA="0" compatLnSpc="1"/>
                    </wps:wsp>
                  </a:graphicData>
                </a:graphic>
              </wp:anchor>
            </w:drawing>
          </mc:Choice>
          <mc:Fallback>
            <w:pict>
              <v:rect id="正方形/長方形 84" style="mso-wrap-distance-right:9pt;mso-wrap-distance-bottom:0pt;margin-top:1.1000000000000001pt;mso-position-vertical-relative:text;mso-position-horizontal-relative:text;v-text-anchor:top;position:absolute;height:25.5pt;mso-wrap-distance-top:0pt;width:453.5pt;mso-wrap-distance-left:9pt;margin-left:0.65pt;z-index:9;" o:spid="_x0000_s1033" o:allowincell="t" o:allowoverlap="t" filled="t" fillcolor="#0070c0" stroked="t" strokecolor="#385d8a" strokeweight="2pt" o:spt="1">
                <v:fill/>
                <v:stroke linestyle="single" endcap="flat" dashstyle="solid" filltype="solid"/>
                <v:textbox style="layout-flow:horizontal;">
                  <w:txbxContent>
                    <w:p>
                      <w:pPr>
                        <w:pStyle w:val="0"/>
                        <w:snapToGrid w:val="0"/>
                        <w:spacing w:line="192" w:lineRule="auto"/>
                        <w:rPr>
                          <w:rFonts w:hint="default" w:ascii="メイリオ" w:hAnsi="メイリオ" w:eastAsia="メイリオ"/>
                          <w:b w:val="1"/>
                          <w:color w:val="FFFFFF" w:themeColor="background1"/>
                          <w:sz w:val="24"/>
                        </w:rPr>
                      </w:pPr>
                      <w:r>
                        <w:rPr>
                          <w:rFonts w:hint="default" w:ascii="メイリオ" w:hAnsi="メイリオ" w:eastAsia="メイリオ"/>
                          <w:b w:val="1"/>
                          <w:color w:val="FFFFFF" w:themeColor="background1"/>
                          <w:sz w:val="24"/>
                        </w:rPr>
                        <w:t>SNS</w:t>
                      </w:r>
                      <w:r>
                        <w:rPr>
                          <w:rFonts w:hint="default" w:ascii="メイリオ" w:hAnsi="メイリオ" w:eastAsia="メイリオ"/>
                          <w:b w:val="1"/>
                          <w:color w:val="FFFFFF" w:themeColor="background1"/>
                          <w:sz w:val="24"/>
                        </w:rPr>
                        <w:t>（</w:t>
                      </w:r>
                      <w:r>
                        <w:rPr>
                          <w:rFonts w:hint="default" w:ascii="メイリオ" w:hAnsi="メイリオ" w:eastAsia="メイリオ"/>
                          <w:b w:val="1"/>
                          <w:color w:val="FFFFFF" w:themeColor="background1"/>
                          <w:sz w:val="24"/>
                        </w:rPr>
                        <w:t>LINE</w:t>
                      </w:r>
                      <w:r>
                        <w:rPr>
                          <w:rFonts w:hint="default" w:ascii="メイリオ" w:hAnsi="メイリオ" w:eastAsia="メイリオ"/>
                          <w:b w:val="1"/>
                          <w:color w:val="FFFFFF" w:themeColor="background1"/>
                          <w:sz w:val="24"/>
                        </w:rPr>
                        <w:t>など</w:t>
                      </w:r>
                      <w:r>
                        <w:rPr>
                          <w:rFonts w:hint="eastAsia" w:ascii="メイリオ" w:hAnsi="メイリオ" w:eastAsia="メイリオ"/>
                          <w:b w:val="1"/>
                          <w:color w:val="FFFFFF" w:themeColor="background1"/>
                          <w:sz w:val="24"/>
                        </w:rPr>
                        <w:t>）</w:t>
                      </w:r>
                    </w:p>
                  </w:txbxContent>
                </v:textbox>
                <v:imagedata o:title=""/>
                <w10:wrap type="none" anchorx="text" anchory="text"/>
              </v:rect>
            </w:pict>
          </mc:Fallback>
        </mc:AlternateContent>
      </w:r>
    </w:p>
    <w:p>
      <w:pPr>
        <w:pStyle w:val="0"/>
        <w:snapToGrid w:val="0"/>
        <w:spacing w:line="192" w:lineRule="auto"/>
        <w:rPr>
          <w:rFonts w:hint="default" w:ascii="メイリオ" w:hAnsi="メイリオ" w:eastAsia="メイリオ"/>
        </w:rPr>
      </w:pPr>
      <w:r>
        <w:rPr>
          <w:rFonts w:hint="default" w:ascii="メイリオ" w:hAnsi="メイリオ" w:eastAsia="メイリオ"/>
          <w:sz w:val="24"/>
        </w:rPr>
        <mc:AlternateContent>
          <mc:Choice Requires="wps">
            <w:drawing>
              <wp:anchor distT="0" distB="0" distL="114300" distR="114300" simplePos="0" relativeHeight="10" behindDoc="0" locked="0" layoutInCell="1" hidden="0" allowOverlap="1">
                <wp:simplePos x="0" y="0"/>
                <wp:positionH relativeFrom="column">
                  <wp:posOffset>0</wp:posOffset>
                </wp:positionH>
                <wp:positionV relativeFrom="paragraph">
                  <wp:posOffset>93345</wp:posOffset>
                </wp:positionV>
                <wp:extent cx="5759450" cy="2699385"/>
                <wp:effectExtent l="635" t="635" r="29845" b="10795"/>
                <wp:wrapNone/>
                <wp:docPr id="1034" name="正方形/長方形 1100"/>
                <a:graphic xmlns:a="http://schemas.openxmlformats.org/drawingml/2006/main">
                  <a:graphicData uri="http://schemas.microsoft.com/office/word/2010/wordprocessingShape">
                    <wps:wsp>
                      <wps:cNvPr id="1034" name="正方形/長方形 1100"/>
                      <wps:cNvSpPr/>
                      <wps:spPr>
                        <a:xfrm>
                          <a:off x="0" y="0"/>
                          <a:ext cx="5759450" cy="2699385"/>
                        </a:xfrm>
                        <a:prstGeom prst="rect">
                          <a:avLst/>
                        </a:prstGeom>
                        <a:solidFill>
                          <a:srgbClr val="4F81BD">
                            <a:lumMod val="20000"/>
                            <a:lumOff val="80000"/>
                          </a:srgbClr>
                        </a:solidFill>
                        <a:ln w="25400" cap="flat" cmpd="sng" algn="ctr">
                          <a:solidFill>
                            <a:srgbClr val="4F81BD">
                              <a:shade val="50000"/>
                            </a:srgbClr>
                          </a:solidFill>
                          <a:prstDash val="solid"/>
                        </a:ln>
                        <a:effectLst/>
                      </wps:spPr>
                      <wps:txbx>
                        <w:txbxContent>
                          <w:p>
                            <w:pPr>
                              <w:pStyle w:val="0"/>
                              <w:snapToGrid w:val="0"/>
                              <w:spacing w:line="192" w:lineRule="auto"/>
                              <w:ind w:firstLine="240" w:firstLineChars="100"/>
                              <w:rPr>
                                <w:rFonts w:hint="default" w:ascii="メイリオ" w:hAnsi="メイリオ" w:eastAsia="メイリオ"/>
                                <w:sz w:val="24"/>
                              </w:rPr>
                            </w:pPr>
                            <w:r>
                              <w:rPr>
                                <w:rFonts w:hint="eastAsia" w:ascii="メイリオ" w:hAnsi="メイリオ" w:eastAsia="メイリオ"/>
                                <w:sz w:val="24"/>
                              </w:rPr>
                              <w:t>災害発生時の電話がつながりにくい状況でも、インターネットは使えることが多いため、安否確認や情報の収集・伝達、救助要請などに活用することができる。</w:t>
                            </w:r>
                          </w:p>
                          <w:p>
                            <w:pPr>
                              <w:pStyle w:val="0"/>
                              <w:snapToGrid w:val="0"/>
                              <w:spacing w:line="192" w:lineRule="auto"/>
                              <w:ind w:firstLine="240" w:firstLineChars="100"/>
                              <w:rPr>
                                <w:rFonts w:hint="default" w:ascii="メイリオ" w:hAnsi="メイリオ" w:eastAsia="メイリオ"/>
                                <w:sz w:val="24"/>
                              </w:rPr>
                            </w:pPr>
                            <w:r>
                              <w:rPr>
                                <w:rFonts w:hint="eastAsia" w:ascii="メイリオ" w:hAnsi="メイリオ" w:eastAsia="メイリオ"/>
                                <w:sz w:val="24"/>
                              </w:rPr>
                              <w:t>ただし、たとえば</w:t>
                            </w:r>
                            <w:r>
                              <w:rPr>
                                <w:rFonts w:hint="eastAsia" w:ascii="メイリオ" w:hAnsi="メイリオ" w:eastAsia="メイリオ"/>
                                <w:sz w:val="24"/>
                              </w:rPr>
                              <w:t>LINE</w:t>
                            </w:r>
                            <w:r>
                              <w:rPr>
                                <w:rFonts w:hint="eastAsia" w:ascii="メイリオ" w:hAnsi="メイリオ" w:eastAsia="メイリオ"/>
                                <w:sz w:val="24"/>
                              </w:rPr>
                              <w:t>を活用する場合、安否確認などでは全員が全員の状況を時間付きで迅速に把握することができる一方で、指示命令や報告などでは災害対応の忙しさなどから見逃しが発生しやすく、</w:t>
                            </w:r>
                            <w:r>
                              <w:rPr>
                                <w:rFonts w:hint="default" w:ascii="メイリオ" w:hAnsi="メイリオ" w:eastAsia="メイリオ"/>
                                <w:sz w:val="24"/>
                              </w:rPr>
                              <w:t>同報性による迅速さの効果と、重要な情報が多数のトークの中に埋もれて失われてしまうリスクがトレード・オフとなる</w:t>
                            </w:r>
                            <w:r>
                              <w:rPr>
                                <w:rFonts w:hint="eastAsia" w:ascii="メイリオ" w:hAnsi="メイリオ" w:eastAsia="メイリオ"/>
                                <w:sz w:val="24"/>
                              </w:rPr>
                              <w:t>ため、有効に活用するためには、</w:t>
                            </w:r>
                            <w:r>
                              <w:rPr>
                                <w:rFonts w:hint="default" w:ascii="メイリオ" w:hAnsi="メイリオ" w:eastAsia="メイリオ"/>
                                <w:sz w:val="24"/>
                              </w:rPr>
                              <w:t>グループの参加者数やグループ内のルールの設定など</w:t>
                            </w:r>
                            <w:r>
                              <w:rPr>
                                <w:rFonts w:hint="eastAsia" w:ascii="メイリオ" w:hAnsi="メイリオ" w:eastAsia="メイリオ"/>
                                <w:sz w:val="24"/>
                              </w:rPr>
                              <w:t>について</w:t>
                            </w:r>
                            <w:r>
                              <w:rPr>
                                <w:rFonts w:hint="default" w:ascii="メイリオ" w:hAnsi="メイリオ" w:eastAsia="メイリオ"/>
                                <w:sz w:val="24"/>
                              </w:rPr>
                              <w:t>、</w:t>
                            </w:r>
                            <w:r>
                              <w:rPr>
                                <w:rFonts w:hint="eastAsia" w:ascii="メイリオ" w:hAnsi="メイリオ" w:eastAsia="メイリオ"/>
                                <w:sz w:val="24"/>
                              </w:rPr>
                              <w:t>事前に検討しておく</w:t>
                            </w:r>
                            <w:r>
                              <w:rPr>
                                <w:rFonts w:hint="default" w:ascii="メイリオ" w:hAnsi="メイリオ" w:eastAsia="メイリオ"/>
                                <w:sz w:val="24"/>
                              </w:rPr>
                              <w:t>必要</w:t>
                            </w:r>
                            <w:r>
                              <w:rPr>
                                <w:rFonts w:hint="eastAsia" w:ascii="メイリオ" w:hAnsi="メイリオ" w:eastAsia="メイリオ"/>
                                <w:sz w:val="24"/>
                              </w:rPr>
                              <w:t>がある</w:t>
                            </w:r>
                            <w:r>
                              <w:rPr>
                                <w:rFonts w:hint="default" w:ascii="メイリオ" w:hAnsi="メイリオ" w:eastAsia="メイリオ"/>
                                <w:sz w:val="24"/>
                              </w:rPr>
                              <w:t>。</w:t>
                            </w:r>
                          </w:p>
                          <w:p>
                            <w:pPr>
                              <w:pStyle w:val="0"/>
                              <w:adjustRightInd w:val="0"/>
                              <w:snapToGrid w:val="0"/>
                              <w:spacing w:line="192" w:lineRule="auto"/>
                              <w:rPr>
                                <w:rFonts w:hint="default" w:ascii="メイリオ" w:hAnsi="メイリオ" w:eastAsia="メイリオ"/>
                                <w:sz w:val="24"/>
                              </w:rPr>
                            </w:pPr>
                          </w:p>
                          <w:p>
                            <w:pPr>
                              <w:pStyle w:val="0"/>
                              <w:adjustRightInd w:val="0"/>
                              <w:snapToGrid w:val="0"/>
                              <w:spacing w:line="192" w:lineRule="auto"/>
                              <w:ind w:left="840" w:leftChars="100" w:hanging="630" w:hangingChars="300"/>
                              <w:rPr>
                                <w:rFonts w:hint="default" w:ascii="メイリオ" w:hAnsi="メイリオ" w:eastAsia="メイリオ"/>
                              </w:rPr>
                            </w:pPr>
                            <w:r>
                              <w:rPr>
                                <w:rFonts w:hint="eastAsia" w:ascii="メイリオ" w:hAnsi="メイリオ" w:eastAsia="メイリオ"/>
                              </w:rPr>
                              <w:t>【注】</w:t>
                            </w:r>
                            <w:r>
                              <w:rPr>
                                <w:rFonts w:hint="default" w:ascii="メイリオ" w:hAnsi="メイリオ" w:eastAsia="メイリオ"/>
                              </w:rPr>
                              <w:t>SNS</w:t>
                            </w:r>
                            <w:r>
                              <w:rPr>
                                <w:rFonts w:hint="eastAsia" w:ascii="メイリオ" w:hAnsi="メイリオ" w:eastAsia="メイリオ"/>
                              </w:rPr>
                              <w:t>とは</w:t>
                            </w:r>
                            <w:r>
                              <w:rPr>
                                <w:rFonts w:hint="eastAsia" w:ascii="メイリオ" w:hAnsi="メイリオ" w:eastAsia="メイリオ"/>
                              </w:rPr>
                              <w:t xml:space="preserve"> </w:t>
                            </w:r>
                            <w:r>
                              <w:rPr>
                                <w:rFonts w:hint="eastAsia" w:ascii="メイリオ" w:hAnsi="メイリオ" w:eastAsia="メイリオ"/>
                              </w:rPr>
                              <w:t>…</w:t>
                            </w:r>
                            <w:r>
                              <w:rPr>
                                <w:rFonts w:hint="eastAsia" w:ascii="メイリオ" w:hAnsi="メイリオ" w:eastAsia="メイリオ"/>
                              </w:rPr>
                              <w:t xml:space="preserve"> </w:t>
                            </w:r>
                            <w:r>
                              <w:rPr>
                                <w:rFonts w:hint="default" w:ascii="メイリオ" w:hAnsi="メイリオ" w:eastAsia="メイリオ"/>
                              </w:rPr>
                              <w:t>ソーシャル・ネットワーク・サービス</w:t>
                            </w:r>
                            <w:r>
                              <w:rPr>
                                <w:rFonts w:hint="eastAsia" w:ascii="メイリオ" w:hAnsi="メイリオ" w:eastAsia="メイリオ"/>
                              </w:rPr>
                              <w:t>の略で、人と人とのつながりを促進・サポートする、インターネットを利用したコミュニティ型の会員制のサービス。</w:t>
                            </w:r>
                          </w:p>
                        </w:txbxContent>
                      </wps:txbx>
                      <wps:bodyPr rot="0" vertOverflow="overflow" horzOverflow="overflow" wrap="square" numCol="1" spcCol="0" rtlCol="0" fromWordArt="0" anchor="t" anchorCtr="0" forceAA="0" compatLnSpc="1"/>
                    </wps:wsp>
                  </a:graphicData>
                </a:graphic>
              </wp:anchor>
            </w:drawing>
          </mc:Choice>
          <mc:Fallback>
            <w:pict>
              <v:rect id="正方形/長方形 1100" style="mso-wrap-distance-right:9pt;mso-wrap-distance-bottom:0pt;margin-top:7.35pt;mso-position-vertical-relative:text;mso-position-horizontal-relative:text;v-text-anchor:top;position:absolute;height:212.55pt;mso-wrap-distance-top:0pt;width:453.5pt;mso-wrap-distance-left:9pt;margin-left:0pt;z-index:10;" o:spid="_x0000_s1034" o:allowincell="t" o:allowoverlap="t" filled="t" fillcolor="#dce6f1" stroked="t" strokecolor="#385d8a" strokeweight="2pt" o:spt="1">
                <v:fill/>
                <v:stroke linestyle="single" endcap="flat" dashstyle="solid" filltype="solid"/>
                <v:textbox style="layout-flow:horizontal;">
                  <w:txbxContent>
                    <w:p>
                      <w:pPr>
                        <w:pStyle w:val="0"/>
                        <w:snapToGrid w:val="0"/>
                        <w:spacing w:line="192" w:lineRule="auto"/>
                        <w:ind w:firstLine="240" w:firstLineChars="100"/>
                        <w:rPr>
                          <w:rFonts w:hint="default" w:ascii="メイリオ" w:hAnsi="メイリオ" w:eastAsia="メイリオ"/>
                          <w:sz w:val="24"/>
                        </w:rPr>
                      </w:pPr>
                      <w:r>
                        <w:rPr>
                          <w:rFonts w:hint="eastAsia" w:ascii="メイリオ" w:hAnsi="メイリオ" w:eastAsia="メイリオ"/>
                          <w:sz w:val="24"/>
                        </w:rPr>
                        <w:t>災害発生時の電話がつながりにくい状況でも、インターネットは使えることが多いため、安否確認や情報の収集・伝達、救助要請などに活用することができる。</w:t>
                      </w:r>
                    </w:p>
                    <w:p>
                      <w:pPr>
                        <w:pStyle w:val="0"/>
                        <w:snapToGrid w:val="0"/>
                        <w:spacing w:line="192" w:lineRule="auto"/>
                        <w:ind w:firstLine="240" w:firstLineChars="100"/>
                        <w:rPr>
                          <w:rFonts w:hint="default" w:ascii="メイリオ" w:hAnsi="メイリオ" w:eastAsia="メイリオ"/>
                          <w:sz w:val="24"/>
                        </w:rPr>
                      </w:pPr>
                      <w:r>
                        <w:rPr>
                          <w:rFonts w:hint="eastAsia" w:ascii="メイリオ" w:hAnsi="メイリオ" w:eastAsia="メイリオ"/>
                          <w:sz w:val="24"/>
                        </w:rPr>
                        <w:t>ただし、たとえば</w:t>
                      </w:r>
                      <w:r>
                        <w:rPr>
                          <w:rFonts w:hint="eastAsia" w:ascii="メイリオ" w:hAnsi="メイリオ" w:eastAsia="メイリオ"/>
                          <w:sz w:val="24"/>
                        </w:rPr>
                        <w:t>LINE</w:t>
                      </w:r>
                      <w:r>
                        <w:rPr>
                          <w:rFonts w:hint="eastAsia" w:ascii="メイリオ" w:hAnsi="メイリオ" w:eastAsia="メイリオ"/>
                          <w:sz w:val="24"/>
                        </w:rPr>
                        <w:t>を活用する場合、安否確認などでは全員が全員の状況を時間付きで迅速に把握することができる一方で、指示命令や報告などでは災害対応の忙しさなどから見逃しが発生しやすく、</w:t>
                      </w:r>
                      <w:r>
                        <w:rPr>
                          <w:rFonts w:hint="default" w:ascii="メイリオ" w:hAnsi="メイリオ" w:eastAsia="メイリオ"/>
                          <w:sz w:val="24"/>
                        </w:rPr>
                        <w:t>同報性による迅速さの効果と、重要な情報が多数のトークの中に埋もれて失われてしまうリスクがトレード・オフとなる</w:t>
                      </w:r>
                      <w:r>
                        <w:rPr>
                          <w:rFonts w:hint="eastAsia" w:ascii="メイリオ" w:hAnsi="メイリオ" w:eastAsia="メイリオ"/>
                          <w:sz w:val="24"/>
                        </w:rPr>
                        <w:t>ため、有効に活用するためには、</w:t>
                      </w:r>
                      <w:r>
                        <w:rPr>
                          <w:rFonts w:hint="default" w:ascii="メイリオ" w:hAnsi="メイリオ" w:eastAsia="メイリオ"/>
                          <w:sz w:val="24"/>
                        </w:rPr>
                        <w:t>グループの参加者数やグループ内のルールの設定など</w:t>
                      </w:r>
                      <w:r>
                        <w:rPr>
                          <w:rFonts w:hint="eastAsia" w:ascii="メイリオ" w:hAnsi="メイリオ" w:eastAsia="メイリオ"/>
                          <w:sz w:val="24"/>
                        </w:rPr>
                        <w:t>について</w:t>
                      </w:r>
                      <w:r>
                        <w:rPr>
                          <w:rFonts w:hint="default" w:ascii="メイリオ" w:hAnsi="メイリオ" w:eastAsia="メイリオ"/>
                          <w:sz w:val="24"/>
                        </w:rPr>
                        <w:t>、</w:t>
                      </w:r>
                      <w:r>
                        <w:rPr>
                          <w:rFonts w:hint="eastAsia" w:ascii="メイリオ" w:hAnsi="メイリオ" w:eastAsia="メイリオ"/>
                          <w:sz w:val="24"/>
                        </w:rPr>
                        <w:t>事前に検討しておく</w:t>
                      </w:r>
                      <w:r>
                        <w:rPr>
                          <w:rFonts w:hint="default" w:ascii="メイリオ" w:hAnsi="メイリオ" w:eastAsia="メイリオ"/>
                          <w:sz w:val="24"/>
                        </w:rPr>
                        <w:t>必要</w:t>
                      </w:r>
                      <w:r>
                        <w:rPr>
                          <w:rFonts w:hint="eastAsia" w:ascii="メイリオ" w:hAnsi="メイリオ" w:eastAsia="メイリオ"/>
                          <w:sz w:val="24"/>
                        </w:rPr>
                        <w:t>がある</w:t>
                      </w:r>
                      <w:r>
                        <w:rPr>
                          <w:rFonts w:hint="default" w:ascii="メイリオ" w:hAnsi="メイリオ" w:eastAsia="メイリオ"/>
                          <w:sz w:val="24"/>
                        </w:rPr>
                        <w:t>。</w:t>
                      </w:r>
                    </w:p>
                    <w:p>
                      <w:pPr>
                        <w:pStyle w:val="0"/>
                        <w:adjustRightInd w:val="0"/>
                        <w:snapToGrid w:val="0"/>
                        <w:spacing w:line="192" w:lineRule="auto"/>
                        <w:rPr>
                          <w:rFonts w:hint="default" w:ascii="メイリオ" w:hAnsi="メイリオ" w:eastAsia="メイリオ"/>
                          <w:sz w:val="24"/>
                        </w:rPr>
                      </w:pPr>
                    </w:p>
                    <w:p>
                      <w:pPr>
                        <w:pStyle w:val="0"/>
                        <w:adjustRightInd w:val="0"/>
                        <w:snapToGrid w:val="0"/>
                        <w:spacing w:line="192" w:lineRule="auto"/>
                        <w:ind w:left="840" w:leftChars="100" w:hanging="630" w:hangingChars="300"/>
                        <w:rPr>
                          <w:rFonts w:hint="default" w:ascii="メイリオ" w:hAnsi="メイリオ" w:eastAsia="メイリオ"/>
                        </w:rPr>
                      </w:pPr>
                      <w:r>
                        <w:rPr>
                          <w:rFonts w:hint="eastAsia" w:ascii="メイリオ" w:hAnsi="メイリオ" w:eastAsia="メイリオ"/>
                        </w:rPr>
                        <w:t>【注】</w:t>
                      </w:r>
                      <w:r>
                        <w:rPr>
                          <w:rFonts w:hint="default" w:ascii="メイリオ" w:hAnsi="メイリオ" w:eastAsia="メイリオ"/>
                        </w:rPr>
                        <w:t>SNS</w:t>
                      </w:r>
                      <w:r>
                        <w:rPr>
                          <w:rFonts w:hint="eastAsia" w:ascii="メイリオ" w:hAnsi="メイリオ" w:eastAsia="メイリオ"/>
                        </w:rPr>
                        <w:t>とは</w:t>
                      </w:r>
                      <w:r>
                        <w:rPr>
                          <w:rFonts w:hint="eastAsia" w:ascii="メイリオ" w:hAnsi="メイリオ" w:eastAsia="メイリオ"/>
                        </w:rPr>
                        <w:t xml:space="preserve"> </w:t>
                      </w:r>
                      <w:r>
                        <w:rPr>
                          <w:rFonts w:hint="eastAsia" w:ascii="メイリオ" w:hAnsi="メイリオ" w:eastAsia="メイリオ"/>
                        </w:rPr>
                        <w:t>…</w:t>
                      </w:r>
                      <w:r>
                        <w:rPr>
                          <w:rFonts w:hint="eastAsia" w:ascii="メイリオ" w:hAnsi="メイリオ" w:eastAsia="メイリオ"/>
                        </w:rPr>
                        <w:t xml:space="preserve"> </w:t>
                      </w:r>
                      <w:r>
                        <w:rPr>
                          <w:rFonts w:hint="default" w:ascii="メイリオ" w:hAnsi="メイリオ" w:eastAsia="メイリオ"/>
                        </w:rPr>
                        <w:t>ソーシャル・ネットワーク・サービス</w:t>
                      </w:r>
                      <w:r>
                        <w:rPr>
                          <w:rFonts w:hint="eastAsia" w:ascii="メイリオ" w:hAnsi="メイリオ" w:eastAsia="メイリオ"/>
                        </w:rPr>
                        <w:t>の略で、人と人とのつながりを促進・サポートする、インターネットを利用したコミュニティ型の会員制のサービス。</w:t>
                      </w:r>
                    </w:p>
                  </w:txbxContent>
                </v:textbox>
                <v:imagedata o:title=""/>
                <w10:wrap type="none" anchorx="text" anchory="text"/>
              </v:rect>
            </w:pict>
          </mc:Fallback>
        </mc:AlternateContent>
      </w: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r>
        <w:rPr>
          <w:rFonts w:hint="default" w:ascii="メイリオ" w:hAnsi="メイリオ" w:eastAsia="メイリオ"/>
        </w:rPr>
        <mc:AlternateContent>
          <mc:Choice Requires="wps">
            <w:drawing>
              <wp:anchor distT="0" distB="0" distL="114300" distR="114300" simplePos="0" relativeHeight="11" behindDoc="0" locked="0" layoutInCell="1" hidden="0" allowOverlap="1">
                <wp:simplePos x="0" y="0"/>
                <wp:positionH relativeFrom="column">
                  <wp:posOffset>0</wp:posOffset>
                </wp:positionH>
                <wp:positionV relativeFrom="paragraph">
                  <wp:posOffset>149860</wp:posOffset>
                </wp:positionV>
                <wp:extent cx="5759450" cy="323850"/>
                <wp:effectExtent l="635" t="635" r="29845" b="10795"/>
                <wp:wrapNone/>
                <wp:docPr id="1035" name="正方形/長方形 1102"/>
                <a:graphic xmlns:a="http://schemas.openxmlformats.org/drawingml/2006/main">
                  <a:graphicData uri="http://schemas.microsoft.com/office/word/2010/wordprocessingShape">
                    <wps:wsp>
                      <wps:cNvPr id="1035" name="正方形/長方形 1102"/>
                      <wps:cNvSpPr/>
                      <wps:spPr>
                        <a:xfrm>
                          <a:off x="0" y="0"/>
                          <a:ext cx="5759450" cy="323850"/>
                        </a:xfrm>
                        <a:prstGeom prst="rect">
                          <a:avLst/>
                        </a:prstGeom>
                        <a:solidFill>
                          <a:srgbClr val="0070C0"/>
                        </a:solidFill>
                        <a:ln w="25400" cap="flat" cmpd="sng" algn="ctr">
                          <a:solidFill>
                            <a:srgbClr val="4F81BD">
                              <a:shade val="50000"/>
                            </a:srgbClr>
                          </a:solidFill>
                          <a:prstDash val="solid"/>
                        </a:ln>
                        <a:effectLst/>
                      </wps:spPr>
                      <wps:txbx>
                        <w:txbxContent>
                          <w:p>
                            <w:pPr>
                              <w:pStyle w:val="0"/>
                              <w:snapToGrid w:val="0"/>
                              <w:spacing w:line="192" w:lineRule="auto"/>
                              <w:rPr>
                                <w:rFonts w:hint="default" w:ascii="メイリオ" w:hAnsi="メイリオ" w:eastAsia="メイリオ"/>
                                <w:b w:val="1"/>
                                <w:color w:val="FFFFFF" w:themeColor="background1"/>
                                <w:sz w:val="24"/>
                              </w:rPr>
                            </w:pPr>
                            <w:r>
                              <w:rPr>
                                <w:rFonts w:hint="eastAsia" w:ascii="メイリオ" w:hAnsi="メイリオ" w:eastAsia="メイリオ"/>
                                <w:b w:val="1"/>
                                <w:color w:val="FFFFFF" w:themeColor="background1"/>
                                <w:sz w:val="24"/>
                              </w:rPr>
                              <w:t>防災行政無線・広報車による情報伝達</w:t>
                            </w:r>
                          </w:p>
                          <w:p>
                            <w:pPr>
                              <w:pStyle w:val="0"/>
                              <w:snapToGrid w:val="0"/>
                              <w:spacing w:line="192" w:lineRule="auto"/>
                              <w:rPr>
                                <w:rFonts w:hint="default" w:ascii="メイリオ" w:hAnsi="メイリオ" w:eastAsia="メイリオ"/>
                                <w:b w:val="1"/>
                                <w:color w:val="FFFFFF" w:themeColor="background1"/>
                                <w:sz w:val="24"/>
                              </w:rPr>
                            </w:pPr>
                          </w:p>
                        </w:txbxContent>
                      </wps:txbx>
                      <wps:bodyPr rot="0" vertOverflow="overflow" horzOverflow="overflow" wrap="square" numCol="1" spcCol="0" rtlCol="0" fromWordArt="0" anchor="t" anchorCtr="0" forceAA="0" compatLnSpc="1"/>
                    </wps:wsp>
                  </a:graphicData>
                </a:graphic>
              </wp:anchor>
            </w:drawing>
          </mc:Choice>
          <mc:Fallback>
            <w:pict>
              <v:rect id="正方形/長方形 1102" style="mso-wrap-distance-right:9pt;mso-wrap-distance-bottom:0pt;margin-top:11.8pt;mso-position-vertical-relative:text;mso-position-horizontal-relative:text;v-text-anchor:top;position:absolute;height:25.5pt;mso-wrap-distance-top:0pt;width:453.5pt;mso-wrap-distance-left:9pt;margin-left:0pt;z-index:11;" o:spid="_x0000_s1035" o:allowincell="t" o:allowoverlap="t" filled="t" fillcolor="#0070c0" stroked="t" strokecolor="#385d8a" strokeweight="2pt" o:spt="1">
                <v:fill/>
                <v:stroke linestyle="single" endcap="flat" dashstyle="solid" filltype="solid"/>
                <v:textbox style="layout-flow:horizontal;">
                  <w:txbxContent>
                    <w:p>
                      <w:pPr>
                        <w:pStyle w:val="0"/>
                        <w:snapToGrid w:val="0"/>
                        <w:spacing w:line="192" w:lineRule="auto"/>
                        <w:rPr>
                          <w:rFonts w:hint="default" w:ascii="メイリオ" w:hAnsi="メイリオ" w:eastAsia="メイリオ"/>
                          <w:b w:val="1"/>
                          <w:color w:val="FFFFFF" w:themeColor="background1"/>
                          <w:sz w:val="24"/>
                        </w:rPr>
                      </w:pPr>
                      <w:r>
                        <w:rPr>
                          <w:rFonts w:hint="eastAsia" w:ascii="メイリオ" w:hAnsi="メイリオ" w:eastAsia="メイリオ"/>
                          <w:b w:val="1"/>
                          <w:color w:val="FFFFFF" w:themeColor="background1"/>
                          <w:sz w:val="24"/>
                        </w:rPr>
                        <w:t>防災行政無線・広報車による情報伝達</w:t>
                      </w:r>
                    </w:p>
                    <w:p>
                      <w:pPr>
                        <w:pStyle w:val="0"/>
                        <w:snapToGrid w:val="0"/>
                        <w:spacing w:line="192" w:lineRule="auto"/>
                        <w:rPr>
                          <w:rFonts w:hint="default" w:ascii="メイリオ" w:hAnsi="メイリオ" w:eastAsia="メイリオ"/>
                          <w:b w:val="1"/>
                          <w:color w:val="FFFFFF" w:themeColor="background1"/>
                          <w:sz w:val="24"/>
                        </w:rPr>
                      </w:pPr>
                    </w:p>
                  </w:txbxContent>
                </v:textbox>
                <v:imagedata o:title=""/>
                <w10:wrap type="none" anchorx="text" anchory="text"/>
              </v:rect>
            </w:pict>
          </mc:Fallback>
        </mc:AlternateContent>
      </w: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r>
        <w:rPr>
          <w:rFonts w:hint="default" w:ascii="メイリオ" w:hAnsi="メイリオ" w:eastAsia="メイリオ"/>
        </w:rPr>
        <mc:AlternateContent>
          <mc:Choice Requires="wps">
            <w:drawing>
              <wp:anchor distT="0" distB="0" distL="114300" distR="114300" simplePos="0" relativeHeight="12" behindDoc="0" locked="0" layoutInCell="1" hidden="0" allowOverlap="1">
                <wp:simplePos x="0" y="0"/>
                <wp:positionH relativeFrom="column">
                  <wp:posOffset>1905</wp:posOffset>
                </wp:positionH>
                <wp:positionV relativeFrom="paragraph">
                  <wp:posOffset>54610</wp:posOffset>
                </wp:positionV>
                <wp:extent cx="5759450" cy="1331595"/>
                <wp:effectExtent l="635" t="635" r="29845" b="10795"/>
                <wp:wrapNone/>
                <wp:docPr id="1036" name="正方形/長方形 1103"/>
                <a:graphic xmlns:a="http://schemas.openxmlformats.org/drawingml/2006/main">
                  <a:graphicData uri="http://schemas.microsoft.com/office/word/2010/wordprocessingShape">
                    <wps:wsp>
                      <wps:cNvPr id="1036" name="正方形/長方形 1103"/>
                      <wps:cNvSpPr/>
                      <wps:spPr>
                        <a:xfrm>
                          <a:off x="0" y="0"/>
                          <a:ext cx="5759450" cy="1331595"/>
                        </a:xfrm>
                        <a:prstGeom prst="rect">
                          <a:avLst/>
                        </a:prstGeom>
                        <a:solidFill>
                          <a:srgbClr val="4F81BD">
                            <a:lumMod val="20000"/>
                            <a:lumOff val="80000"/>
                          </a:srgbClr>
                        </a:solidFill>
                        <a:ln w="25400" cap="flat" cmpd="sng" algn="ctr">
                          <a:solidFill>
                            <a:srgbClr val="4F81BD">
                              <a:shade val="50000"/>
                            </a:srgbClr>
                          </a:solidFill>
                          <a:prstDash val="solid"/>
                        </a:ln>
                        <a:effectLst/>
                      </wps:spPr>
                      <wps:txbx>
                        <w:txbxContent>
                          <w:p>
                            <w:pPr>
                              <w:pStyle w:val="0"/>
                              <w:snapToGrid w:val="0"/>
                              <w:spacing w:line="192" w:lineRule="auto"/>
                              <w:ind w:firstLine="240" w:firstLineChars="100"/>
                              <w:rPr>
                                <w:rFonts w:hint="default" w:ascii="メイリオ" w:hAnsi="メイリオ" w:eastAsia="メイリオ"/>
                                <w:sz w:val="24"/>
                              </w:rPr>
                            </w:pPr>
                            <w:r>
                              <w:rPr>
                                <w:rFonts w:hint="eastAsia" w:ascii="メイリオ" w:hAnsi="メイリオ" w:eastAsia="メイリオ"/>
                                <w:sz w:val="24"/>
                              </w:rPr>
                              <w:t>町が防災行政無線や広報車両のスピーカーで避難勧告や避難所開設情報を放送する。</w:t>
                            </w:r>
                          </w:p>
                          <w:p>
                            <w:pPr>
                              <w:pStyle w:val="0"/>
                              <w:snapToGrid w:val="0"/>
                              <w:spacing w:line="192" w:lineRule="auto"/>
                              <w:ind w:firstLine="240" w:firstLineChars="100"/>
                              <w:rPr>
                                <w:rFonts w:hint="default" w:ascii="メイリオ" w:hAnsi="メイリオ" w:eastAsia="メイリオ"/>
                                <w:sz w:val="24"/>
                              </w:rPr>
                            </w:pPr>
                            <w:r>
                              <w:rPr>
                                <w:rFonts w:hint="eastAsia" w:ascii="メイリオ" w:hAnsi="メイリオ" w:eastAsia="メイリオ"/>
                                <w:sz w:val="24"/>
                              </w:rPr>
                              <w:t>防災行政無線の放送内容が聞き取りにくかった場合は、電話で確認することができる（無料）。</w:t>
                            </w:r>
                          </w:p>
                          <w:p>
                            <w:pPr>
                              <w:pStyle w:val="0"/>
                              <w:tabs>
                                <w:tab w:val="left" w:leader="none" w:pos="6381"/>
                              </w:tabs>
                              <w:snapToGrid w:val="0"/>
                              <w:spacing w:line="192" w:lineRule="auto"/>
                              <w:ind w:firstLine="240" w:firstLineChars="100"/>
                              <w:rPr>
                                <w:rFonts w:hint="default" w:ascii="メイリオ" w:hAnsi="メイリオ" w:eastAsia="メイリオ"/>
                                <w:sz w:val="24"/>
                              </w:rPr>
                            </w:pPr>
                            <w:r>
                              <w:rPr>
                                <w:rFonts w:hint="eastAsia" w:ascii="メイリオ" w:hAnsi="メイリオ" w:eastAsia="メイリオ"/>
                                <w:sz w:val="24"/>
                              </w:rPr>
                              <w:t>フリーアクセス　</w:t>
                            </w:r>
                            <w:r>
                              <w:rPr>
                                <w:rFonts w:hint="eastAsia" w:ascii="メイリオ" w:hAnsi="メイリオ" w:eastAsia="メイリオ"/>
                                <w:b w:val="1"/>
                                <w:sz w:val="24"/>
                              </w:rPr>
                              <w:t>0800-200-8980</w:t>
                            </w:r>
                          </w:p>
                        </w:txbxContent>
                      </wps:txbx>
                      <wps:bodyPr rot="0" vertOverflow="overflow" horzOverflow="overflow" wrap="square" numCol="1" spcCol="0" rtlCol="0" fromWordArt="0" anchor="t" anchorCtr="0" forceAA="0" compatLnSpc="1"/>
                    </wps:wsp>
                  </a:graphicData>
                </a:graphic>
              </wp:anchor>
            </w:drawing>
          </mc:Choice>
          <mc:Fallback>
            <w:pict>
              <v:rect id="正方形/長方形 1103" style="mso-wrap-distance-right:9pt;mso-wrap-distance-bottom:0pt;margin-top:4.3pt;mso-position-vertical-relative:text;mso-position-horizontal-relative:text;v-text-anchor:top;position:absolute;height:104.85pt;mso-wrap-distance-top:0pt;width:453.5pt;mso-wrap-distance-left:9pt;margin-left:0.15pt;z-index:12;" o:spid="_x0000_s1036" o:allowincell="t" o:allowoverlap="t" filled="t" fillcolor="#dce6f1" stroked="t" strokecolor="#385d8a" strokeweight="2pt" o:spt="1">
                <v:fill/>
                <v:stroke linestyle="single" endcap="flat" dashstyle="solid" filltype="solid"/>
                <v:textbox style="layout-flow:horizontal;">
                  <w:txbxContent>
                    <w:p>
                      <w:pPr>
                        <w:pStyle w:val="0"/>
                        <w:snapToGrid w:val="0"/>
                        <w:spacing w:line="192" w:lineRule="auto"/>
                        <w:ind w:firstLine="240" w:firstLineChars="100"/>
                        <w:rPr>
                          <w:rFonts w:hint="default" w:ascii="メイリオ" w:hAnsi="メイリオ" w:eastAsia="メイリオ"/>
                          <w:sz w:val="24"/>
                        </w:rPr>
                      </w:pPr>
                      <w:r>
                        <w:rPr>
                          <w:rFonts w:hint="eastAsia" w:ascii="メイリオ" w:hAnsi="メイリオ" w:eastAsia="メイリオ"/>
                          <w:sz w:val="24"/>
                        </w:rPr>
                        <w:t>町が防災行政無線や広報車両のスピーカーで避難勧告や避難所開設情報を放送する。</w:t>
                      </w:r>
                    </w:p>
                    <w:p>
                      <w:pPr>
                        <w:pStyle w:val="0"/>
                        <w:snapToGrid w:val="0"/>
                        <w:spacing w:line="192" w:lineRule="auto"/>
                        <w:ind w:firstLine="240" w:firstLineChars="100"/>
                        <w:rPr>
                          <w:rFonts w:hint="default" w:ascii="メイリオ" w:hAnsi="メイリオ" w:eastAsia="メイリオ"/>
                          <w:sz w:val="24"/>
                        </w:rPr>
                      </w:pPr>
                      <w:r>
                        <w:rPr>
                          <w:rFonts w:hint="eastAsia" w:ascii="メイリオ" w:hAnsi="メイリオ" w:eastAsia="メイリオ"/>
                          <w:sz w:val="24"/>
                        </w:rPr>
                        <w:t>防災行政無線の放送内容が聞き取りにくかった場合は、電話で確認することができる（無料）。</w:t>
                      </w:r>
                    </w:p>
                    <w:p>
                      <w:pPr>
                        <w:pStyle w:val="0"/>
                        <w:tabs>
                          <w:tab w:val="left" w:leader="none" w:pos="6381"/>
                        </w:tabs>
                        <w:snapToGrid w:val="0"/>
                        <w:spacing w:line="192" w:lineRule="auto"/>
                        <w:ind w:firstLine="240" w:firstLineChars="100"/>
                        <w:rPr>
                          <w:rFonts w:hint="default" w:ascii="メイリオ" w:hAnsi="メイリオ" w:eastAsia="メイリオ"/>
                          <w:sz w:val="24"/>
                        </w:rPr>
                      </w:pPr>
                      <w:r>
                        <w:rPr>
                          <w:rFonts w:hint="eastAsia" w:ascii="メイリオ" w:hAnsi="メイリオ" w:eastAsia="メイリオ"/>
                          <w:sz w:val="24"/>
                        </w:rPr>
                        <w:t>フリーアクセス　</w:t>
                      </w:r>
                      <w:r>
                        <w:rPr>
                          <w:rFonts w:hint="eastAsia" w:ascii="メイリオ" w:hAnsi="メイリオ" w:eastAsia="メイリオ"/>
                          <w:b w:val="1"/>
                          <w:sz w:val="24"/>
                        </w:rPr>
                        <w:t>0800-200-8980</w:t>
                      </w:r>
                    </w:p>
                  </w:txbxContent>
                </v:textbox>
                <v:imagedata o:title=""/>
                <w10:wrap type="none" anchorx="text" anchory="text"/>
              </v:rect>
            </w:pict>
          </mc:Fallback>
        </mc:AlternateContent>
      </w: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snapToGrid w:val="0"/>
        <w:spacing w:line="192" w:lineRule="auto"/>
        <w:ind w:left="450" w:leftChars="100" w:hanging="240" w:hangingChars="100"/>
        <w:rPr>
          <w:rFonts w:hint="default" w:ascii="メイリオ" w:hAnsi="メイリオ" w:eastAsia="メイリオ"/>
          <w:sz w:val="24"/>
        </w:rPr>
      </w:pPr>
      <w:r>
        <w:rPr>
          <w:rFonts w:hint="eastAsia" w:ascii="メイリオ" w:hAnsi="メイリオ" w:eastAsia="メイリオ"/>
          <w:sz w:val="24"/>
        </w:rPr>
        <w:t>②　情報伝達を効率よく行うため、伝達する情報を整理し、緊急連絡網を用いた情報伝達訓練を行っておく。</w:t>
      </w:r>
    </w:p>
    <w:p>
      <w:pPr>
        <w:pStyle w:val="0"/>
        <w:snapToGrid w:val="0"/>
        <w:spacing w:line="192" w:lineRule="auto"/>
        <w:rPr>
          <w:rFonts w:hint="default" w:ascii="メイリオ" w:hAnsi="メイリオ" w:eastAsia="メイリオ"/>
        </w:rPr>
      </w:pPr>
      <w:r>
        <w:rPr>
          <w:rFonts w:hint="default" w:ascii="メイリオ" w:hAnsi="メイリオ" w:eastAsia="メイリオ"/>
        </w:rPr>
        <mc:AlternateContent>
          <mc:Choice Requires="wps">
            <w:drawing>
              <wp:anchor distT="0" distB="0" distL="114300" distR="114300" simplePos="0" relativeHeight="13" behindDoc="0" locked="0" layoutInCell="1" hidden="0" allowOverlap="1">
                <wp:simplePos x="0" y="0"/>
                <wp:positionH relativeFrom="column">
                  <wp:posOffset>0</wp:posOffset>
                </wp:positionH>
                <wp:positionV relativeFrom="paragraph">
                  <wp:posOffset>113030</wp:posOffset>
                </wp:positionV>
                <wp:extent cx="5759450" cy="323850"/>
                <wp:effectExtent l="635" t="635" r="29845" b="10795"/>
                <wp:wrapNone/>
                <wp:docPr id="1037" name="正方形/長方形 1105"/>
                <a:graphic xmlns:a="http://schemas.openxmlformats.org/drawingml/2006/main">
                  <a:graphicData uri="http://schemas.microsoft.com/office/word/2010/wordprocessingShape">
                    <wps:wsp>
                      <wps:cNvPr id="1037" name="正方形/長方形 1105"/>
                      <wps:cNvSpPr/>
                      <wps:spPr>
                        <a:xfrm>
                          <a:off x="0" y="0"/>
                          <a:ext cx="5759450" cy="323850"/>
                        </a:xfrm>
                        <a:prstGeom prst="rect">
                          <a:avLst/>
                        </a:prstGeom>
                        <a:solidFill>
                          <a:srgbClr val="FFC000"/>
                        </a:solidFill>
                        <a:ln w="25400" cap="flat" cmpd="sng" algn="ctr">
                          <a:solidFill>
                            <a:schemeClr val="accent6"/>
                          </a:solidFill>
                          <a:prstDash val="solid"/>
                        </a:ln>
                        <a:effectLst/>
                      </wps:spPr>
                      <wps:txbx>
                        <w:txbxContent>
                          <w:p>
                            <w:pPr>
                              <w:pStyle w:val="0"/>
                              <w:snapToGrid w:val="0"/>
                              <w:spacing w:line="192" w:lineRule="auto"/>
                              <w:rPr>
                                <w:rFonts w:hint="default" w:ascii="メイリオ" w:hAnsi="メイリオ" w:eastAsia="メイリオ"/>
                                <w:b w:val="1"/>
                                <w:color w:val="FFFFFF" w:themeColor="background1"/>
                                <w:sz w:val="24"/>
                              </w:rPr>
                            </w:pPr>
                            <w:r>
                              <w:rPr>
                                <w:rFonts w:hint="eastAsia" w:ascii="メイリオ" w:hAnsi="メイリオ" w:eastAsia="メイリオ"/>
                                <w:b w:val="1"/>
                                <w:color w:val="FFFFFF" w:themeColor="background1"/>
                                <w:sz w:val="24"/>
                              </w:rPr>
                              <w:t>伝達する情報</w:t>
                            </w:r>
                          </w:p>
                          <w:p>
                            <w:pPr>
                              <w:pStyle w:val="0"/>
                              <w:snapToGrid w:val="0"/>
                              <w:spacing w:line="192" w:lineRule="auto"/>
                              <w:rPr>
                                <w:rFonts w:hint="default" w:ascii="メイリオ" w:hAnsi="メイリオ" w:eastAsia="メイリオ"/>
                                <w:b w:val="1"/>
                                <w:color w:val="FFFFFF" w:themeColor="background1"/>
                                <w:sz w:val="24"/>
                              </w:rPr>
                            </w:pPr>
                          </w:p>
                        </w:txbxContent>
                      </wps:txbx>
                      <wps:bodyPr rot="0" vertOverflow="overflow" horzOverflow="overflow" wrap="square" numCol="1" spcCol="0" rtlCol="0" fromWordArt="0" anchor="t" anchorCtr="0" forceAA="0" compatLnSpc="1"/>
                    </wps:wsp>
                  </a:graphicData>
                </a:graphic>
              </wp:anchor>
            </w:drawing>
          </mc:Choice>
          <mc:Fallback>
            <w:pict>
              <v:rect id="正方形/長方形 1105" style="mso-wrap-distance-right:9pt;mso-wrap-distance-bottom:0pt;margin-top:8.9pt;mso-position-vertical-relative:text;mso-position-horizontal-relative:text;v-text-anchor:top;position:absolute;height:25.5pt;mso-wrap-distance-top:0pt;width:453.5pt;mso-wrap-distance-left:9pt;margin-left:0pt;z-index:13;" o:spid="_x0000_s1037" o:allowincell="t" o:allowoverlap="t" filled="t" fillcolor="#ffc000" stroked="t" strokecolor="#f79646 [3209]" strokeweight="2pt" o:spt="1">
                <v:fill/>
                <v:stroke linestyle="single" endcap="flat" dashstyle="solid" filltype="solid"/>
                <v:textbox style="layout-flow:horizontal;">
                  <w:txbxContent>
                    <w:p>
                      <w:pPr>
                        <w:pStyle w:val="0"/>
                        <w:snapToGrid w:val="0"/>
                        <w:spacing w:line="192" w:lineRule="auto"/>
                        <w:rPr>
                          <w:rFonts w:hint="default" w:ascii="メイリオ" w:hAnsi="メイリオ" w:eastAsia="メイリオ"/>
                          <w:b w:val="1"/>
                          <w:color w:val="FFFFFF" w:themeColor="background1"/>
                          <w:sz w:val="24"/>
                        </w:rPr>
                      </w:pPr>
                      <w:r>
                        <w:rPr>
                          <w:rFonts w:hint="eastAsia" w:ascii="メイリオ" w:hAnsi="メイリオ" w:eastAsia="メイリオ"/>
                          <w:b w:val="1"/>
                          <w:color w:val="FFFFFF" w:themeColor="background1"/>
                          <w:sz w:val="24"/>
                        </w:rPr>
                        <w:t>伝達する情報</w:t>
                      </w:r>
                    </w:p>
                    <w:p>
                      <w:pPr>
                        <w:pStyle w:val="0"/>
                        <w:snapToGrid w:val="0"/>
                        <w:spacing w:line="192" w:lineRule="auto"/>
                        <w:rPr>
                          <w:rFonts w:hint="default" w:ascii="メイリオ" w:hAnsi="メイリオ" w:eastAsia="メイリオ"/>
                          <w:b w:val="1"/>
                          <w:color w:val="FFFFFF" w:themeColor="background1"/>
                          <w:sz w:val="24"/>
                        </w:rPr>
                      </w:pPr>
                    </w:p>
                  </w:txbxContent>
                </v:textbox>
                <v:imagedata o:title=""/>
                <w10:wrap type="none" anchorx="text" anchory="text"/>
              </v:rect>
            </w:pict>
          </mc:Fallback>
        </mc:AlternateContent>
      </w: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r>
        <w:rPr>
          <w:rFonts w:hint="default" w:ascii="メイリオ" w:hAnsi="メイリオ" w:eastAsia="メイリオ"/>
        </w:rPr>
        <mc:AlternateContent>
          <mc:Choice Requires="wps">
            <w:drawing>
              <wp:anchor distT="0" distB="0" distL="114300" distR="114300" simplePos="0" relativeHeight="14" behindDoc="0" locked="0" layoutInCell="1" hidden="0" allowOverlap="1">
                <wp:simplePos x="0" y="0"/>
                <wp:positionH relativeFrom="column">
                  <wp:posOffset>3175</wp:posOffset>
                </wp:positionH>
                <wp:positionV relativeFrom="paragraph">
                  <wp:posOffset>19050</wp:posOffset>
                </wp:positionV>
                <wp:extent cx="5759450" cy="1619885"/>
                <wp:effectExtent l="635" t="635" r="29845" b="10795"/>
                <wp:wrapNone/>
                <wp:docPr id="1038" name="正方形/長方形 1106"/>
                <a:graphic xmlns:a="http://schemas.openxmlformats.org/drawingml/2006/main">
                  <a:graphicData uri="http://schemas.microsoft.com/office/word/2010/wordprocessingShape">
                    <wps:wsp>
                      <wps:cNvPr id="1038" name="正方形/長方形 1106"/>
                      <wps:cNvSpPr/>
                      <wps:spPr>
                        <a:xfrm>
                          <a:off x="0" y="0"/>
                          <a:ext cx="5759450" cy="1619885"/>
                        </a:xfrm>
                        <a:prstGeom prst="rect">
                          <a:avLst/>
                        </a:prstGeom>
                        <a:solidFill>
                          <a:schemeClr val="accent6">
                            <a:lumMod val="20000"/>
                            <a:lumOff val="80000"/>
                          </a:schemeClr>
                        </a:solidFill>
                        <a:ln w="25400" cap="flat" cmpd="sng" algn="ctr">
                          <a:solidFill>
                            <a:schemeClr val="accent6"/>
                          </a:solidFill>
                          <a:prstDash val="solid"/>
                        </a:ln>
                        <a:effectLst/>
                      </wps:spPr>
                      <wps:txbx>
                        <w:txbxContent>
                          <w:p>
                            <w:pPr>
                              <w:pStyle w:val="0"/>
                              <w:snapToGrid w:val="0"/>
                              <w:spacing w:line="192" w:lineRule="auto"/>
                              <w:rPr>
                                <w:rFonts w:hint="default" w:ascii="メイリオ" w:hAnsi="メイリオ" w:eastAsia="メイリオ"/>
                                <w:sz w:val="24"/>
                              </w:rPr>
                            </w:pPr>
                          </w:p>
                          <w:p>
                            <w:pPr>
                              <w:pStyle w:val="0"/>
                              <w:snapToGrid w:val="0"/>
                              <w:spacing w:line="192" w:lineRule="auto"/>
                              <w:rPr>
                                <w:rFonts w:hint="default" w:ascii="メイリオ" w:hAnsi="メイリオ" w:eastAsia="メイリオ"/>
                                <w:sz w:val="24"/>
                              </w:rPr>
                            </w:pPr>
                            <w:r>
                              <w:rPr>
                                <w:rFonts w:hint="eastAsia" w:ascii="メイリオ" w:hAnsi="メイリオ" w:eastAsia="メイリオ"/>
                                <w:sz w:val="24"/>
                              </w:rPr>
                              <w:t>・現場の住所、目標物、現場の状況</w:t>
                            </w:r>
                          </w:p>
                          <w:p>
                            <w:pPr>
                              <w:pStyle w:val="0"/>
                              <w:snapToGrid w:val="0"/>
                              <w:spacing w:line="192" w:lineRule="auto"/>
                              <w:rPr>
                                <w:rFonts w:hint="default" w:ascii="メイリオ" w:hAnsi="メイリオ" w:eastAsia="メイリオ"/>
                                <w:sz w:val="24"/>
                              </w:rPr>
                            </w:pPr>
                            <w:r>
                              <w:rPr>
                                <w:rFonts w:hint="eastAsia" w:ascii="メイリオ" w:hAnsi="メイリオ" w:eastAsia="メイリオ"/>
                                <w:sz w:val="24"/>
                              </w:rPr>
                              <w:t>・負傷者の有無と程度、今後予測される状況</w:t>
                            </w:r>
                          </w:p>
                          <w:p>
                            <w:pPr>
                              <w:pStyle w:val="0"/>
                              <w:snapToGrid w:val="0"/>
                              <w:spacing w:line="192" w:lineRule="auto"/>
                              <w:rPr>
                                <w:rFonts w:hint="default" w:ascii="メイリオ" w:hAnsi="メイリオ" w:eastAsia="メイリオ"/>
                                <w:sz w:val="24"/>
                              </w:rPr>
                            </w:pPr>
                            <w:r>
                              <w:rPr>
                                <w:rFonts w:hint="eastAsia" w:ascii="メイリオ" w:hAnsi="メイリオ" w:eastAsia="メイリオ"/>
                                <w:sz w:val="24"/>
                              </w:rPr>
                              <w:t>・現在の措置、通報者</w:t>
                            </w:r>
                          </w:p>
                          <w:p>
                            <w:pPr>
                              <w:pStyle w:val="0"/>
                              <w:snapToGrid w:val="0"/>
                              <w:spacing w:line="192" w:lineRule="auto"/>
                              <w:rPr>
                                <w:rFonts w:hint="default" w:ascii="メイリオ" w:hAnsi="メイリオ" w:eastAsia="メイリオ"/>
                                <w:sz w:val="24"/>
                              </w:rPr>
                            </w:pPr>
                            <w:r>
                              <w:rPr>
                                <w:rFonts w:hint="eastAsia" w:ascii="メイリオ" w:hAnsi="メイリオ" w:eastAsia="メイリオ"/>
                                <w:sz w:val="24"/>
                              </w:rPr>
                              <w:t>・避難所における避難者数、避難状況</w:t>
                            </w:r>
                          </w:p>
                        </w:txbxContent>
                      </wps:txbx>
                      <wps:bodyPr rot="0" vertOverflow="overflow" horzOverflow="overflow" wrap="square" numCol="1" spcCol="0" rtlCol="0" fromWordArt="0" anchor="t" anchorCtr="0" forceAA="0" compatLnSpc="1"/>
                    </wps:wsp>
                  </a:graphicData>
                </a:graphic>
              </wp:anchor>
            </w:drawing>
          </mc:Choice>
          <mc:Fallback>
            <w:pict>
              <v:rect id="正方形/長方形 1106" style="mso-wrap-distance-right:9pt;mso-wrap-distance-bottom:0pt;margin-top:1.5pt;mso-position-vertical-relative:text;mso-position-horizontal-relative:text;v-text-anchor:top;position:absolute;height:127.55pt;mso-wrap-distance-top:0pt;width:453.5pt;mso-wrap-distance-left:9pt;margin-left:0.25pt;z-index:14;" o:spid="_x0000_s1038" o:allowincell="t" o:allowoverlap="t" filled="t" fillcolor="#fdeadb [665]" stroked="t" strokecolor="#f79646 [3209]" strokeweight="2pt" o:spt="1">
                <v:fill/>
                <v:stroke linestyle="single" endcap="flat" dashstyle="solid" filltype="solid"/>
                <v:textbox style="layout-flow:horizontal;">
                  <w:txbxContent>
                    <w:p>
                      <w:pPr>
                        <w:pStyle w:val="0"/>
                        <w:snapToGrid w:val="0"/>
                        <w:spacing w:line="192" w:lineRule="auto"/>
                        <w:rPr>
                          <w:rFonts w:hint="default" w:ascii="メイリオ" w:hAnsi="メイリオ" w:eastAsia="メイリオ"/>
                          <w:sz w:val="24"/>
                        </w:rPr>
                      </w:pPr>
                    </w:p>
                    <w:p>
                      <w:pPr>
                        <w:pStyle w:val="0"/>
                        <w:snapToGrid w:val="0"/>
                        <w:spacing w:line="192" w:lineRule="auto"/>
                        <w:rPr>
                          <w:rFonts w:hint="default" w:ascii="メイリオ" w:hAnsi="メイリオ" w:eastAsia="メイリオ"/>
                          <w:sz w:val="24"/>
                        </w:rPr>
                      </w:pPr>
                      <w:r>
                        <w:rPr>
                          <w:rFonts w:hint="eastAsia" w:ascii="メイリオ" w:hAnsi="メイリオ" w:eastAsia="メイリオ"/>
                          <w:sz w:val="24"/>
                        </w:rPr>
                        <w:t>・現場の住所、目標物、現場の状況</w:t>
                      </w:r>
                    </w:p>
                    <w:p>
                      <w:pPr>
                        <w:pStyle w:val="0"/>
                        <w:snapToGrid w:val="0"/>
                        <w:spacing w:line="192" w:lineRule="auto"/>
                        <w:rPr>
                          <w:rFonts w:hint="default" w:ascii="メイリオ" w:hAnsi="メイリオ" w:eastAsia="メイリオ"/>
                          <w:sz w:val="24"/>
                        </w:rPr>
                      </w:pPr>
                      <w:r>
                        <w:rPr>
                          <w:rFonts w:hint="eastAsia" w:ascii="メイリオ" w:hAnsi="メイリオ" w:eastAsia="メイリオ"/>
                          <w:sz w:val="24"/>
                        </w:rPr>
                        <w:t>・負傷者の有無と程度、今後予測される状況</w:t>
                      </w:r>
                    </w:p>
                    <w:p>
                      <w:pPr>
                        <w:pStyle w:val="0"/>
                        <w:snapToGrid w:val="0"/>
                        <w:spacing w:line="192" w:lineRule="auto"/>
                        <w:rPr>
                          <w:rFonts w:hint="default" w:ascii="メイリオ" w:hAnsi="メイリオ" w:eastAsia="メイリオ"/>
                          <w:sz w:val="24"/>
                        </w:rPr>
                      </w:pPr>
                      <w:r>
                        <w:rPr>
                          <w:rFonts w:hint="eastAsia" w:ascii="メイリオ" w:hAnsi="メイリオ" w:eastAsia="メイリオ"/>
                          <w:sz w:val="24"/>
                        </w:rPr>
                        <w:t>・現在の措置、通報者</w:t>
                      </w:r>
                    </w:p>
                    <w:p>
                      <w:pPr>
                        <w:pStyle w:val="0"/>
                        <w:snapToGrid w:val="0"/>
                        <w:spacing w:line="192" w:lineRule="auto"/>
                        <w:rPr>
                          <w:rFonts w:hint="default" w:ascii="メイリオ" w:hAnsi="メイリオ" w:eastAsia="メイリオ"/>
                          <w:sz w:val="24"/>
                        </w:rPr>
                      </w:pPr>
                      <w:r>
                        <w:rPr>
                          <w:rFonts w:hint="eastAsia" w:ascii="メイリオ" w:hAnsi="メイリオ" w:eastAsia="メイリオ"/>
                          <w:sz w:val="24"/>
                        </w:rPr>
                        <w:t>・避難所における避難者数、避難状況</w:t>
                      </w:r>
                    </w:p>
                  </w:txbxContent>
                </v:textbox>
                <v:imagedata o:title=""/>
                <w10:wrap type="none" anchorx="text" anchory="text"/>
              </v:rect>
            </w:pict>
          </mc:Fallback>
        </mc:AlternateContent>
      </w:r>
      <w:r>
        <w:rPr>
          <w:rFonts w:hint="default"/>
        </w:rPr>
        <w:drawing>
          <wp:anchor distT="0" distB="0" distL="114300" distR="114300" simplePos="0" relativeHeight="15" behindDoc="0" locked="0" layoutInCell="1" hidden="0" allowOverlap="1">
            <wp:simplePos x="0" y="0"/>
            <wp:positionH relativeFrom="column">
              <wp:posOffset>3588385</wp:posOffset>
            </wp:positionH>
            <wp:positionV relativeFrom="paragraph">
              <wp:posOffset>113030</wp:posOffset>
            </wp:positionV>
            <wp:extent cx="1445895" cy="1439545"/>
            <wp:effectExtent l="0" t="0" r="0" b="0"/>
            <wp:wrapNone/>
            <wp:docPr id="1039" name="Picture 8"/>
            <a:graphic xmlns:a="http://schemas.openxmlformats.org/drawingml/2006/main">
              <a:graphicData uri="http://schemas.openxmlformats.org/drawingml/2006/picture">
                <pic:pic xmlns:pic="http://schemas.openxmlformats.org/drawingml/2006/picture">
                  <pic:nvPicPr>
                    <pic:cNvPr id="1039" name="Picture 8"/>
                    <pic:cNvPicPr>
                      <a:picLocks noChangeAspect="1" noChangeArrowheads="1"/>
                    </pic:cNvPicPr>
                  </pic:nvPicPr>
                  <pic:blipFill>
                    <a:blip r:embed="rId7"/>
                    <a:stretch>
                      <a:fillRect/>
                    </a:stretch>
                  </pic:blipFill>
                  <pic:spPr>
                    <a:xfrm>
                      <a:off x="0" y="0"/>
                      <a:ext cx="1445895" cy="1439545"/>
                    </a:xfrm>
                    <a:prstGeom prst="rect">
                      <a:avLst/>
                    </a:prstGeom>
                    <a:noFill/>
                    <a:ln>
                      <a:noFill/>
                    </a:ln>
                  </pic:spPr>
                </pic:pic>
              </a:graphicData>
            </a:graphic>
          </wp:anchor>
        </w:drawing>
      </w: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snapToGrid w:val="0"/>
        <w:spacing w:line="192" w:lineRule="auto"/>
        <w:rPr>
          <w:rFonts w:hint="default" w:ascii="メイリオ" w:hAnsi="メイリオ" w:eastAsia="メイリオ"/>
        </w:rPr>
      </w:pPr>
    </w:p>
    <w:p>
      <w:pPr>
        <w:pStyle w:val="0"/>
        <w:rPr>
          <w:rFonts w:hint="default" w:ascii="メイリオ" w:hAnsi="メイリオ" w:eastAsia="メイリオ"/>
        </w:rPr>
      </w:pPr>
      <w:r>
        <w:rPr>
          <w:rFonts w:hint="default" w:ascii="メイリオ" w:hAnsi="メイリオ" w:eastAsia="メイリオ"/>
        </w:rPr>
        <w:br w:type="page"/>
      </w:r>
    </w:p>
    <w:p>
      <w:pPr>
        <w:pStyle w:val="0"/>
        <w:outlineLvl w:val="1"/>
        <w:rPr>
          <w:rFonts w:hint="default" w:ascii="HG丸ｺﾞｼｯｸM-PRO" w:hAnsi="HG丸ｺﾞｼｯｸM-PRO" w:eastAsia="HG丸ｺﾞｼｯｸM-PRO"/>
          <w:b w:val="1"/>
          <w:color w:val="4F6228" w:themeColor="accent3" w:themeShade="80"/>
          <w:sz w:val="24"/>
          <w:u w:val="single" w:color="auto"/>
        </w:rPr>
      </w:pPr>
      <w:bookmarkStart w:id="2" w:name="_Toc26812138"/>
      <w:r>
        <w:rPr>
          <w:rFonts w:hint="eastAsia" w:ascii="HG丸ｺﾞｼｯｸM-PRO" w:hAnsi="HG丸ｺﾞｼｯｸM-PRO" w:eastAsia="HG丸ｺﾞｼｯｸM-PRO"/>
          <w:b w:val="1"/>
          <w:color w:val="4F6228" w:themeColor="accent3" w:themeShade="80"/>
          <w:sz w:val="24"/>
        </w:rPr>
        <w:t>（２）</w:t>
      </w:r>
      <w:r>
        <w:rPr>
          <w:rFonts w:hint="eastAsia" w:ascii="HG丸ｺﾞｼｯｸM-PRO" w:hAnsi="HG丸ｺﾞｼｯｸM-PRO" w:eastAsia="HG丸ｺﾞｼｯｸM-PRO"/>
          <w:b w:val="1"/>
          <w:color w:val="4F6228" w:themeColor="accent3" w:themeShade="80"/>
          <w:sz w:val="24"/>
          <w:u w:val="single" w:color="auto"/>
        </w:rPr>
        <w:t>各種名簿の作成</w:t>
      </w:r>
      <w:bookmarkEnd w:id="2"/>
    </w:p>
    <w:p>
      <w:pPr>
        <w:pStyle w:val="0"/>
        <w:snapToGrid w:val="0"/>
        <w:spacing w:line="192" w:lineRule="auto"/>
        <w:rPr>
          <w:rFonts w:hint="default" w:ascii="メイリオ" w:hAnsi="メイリオ" w:eastAsia="メイリオ"/>
          <w:sz w:val="24"/>
        </w:rPr>
      </w:pPr>
    </w:p>
    <w:p>
      <w:pPr>
        <w:pStyle w:val="0"/>
        <w:snapToGrid w:val="0"/>
        <w:spacing w:line="192" w:lineRule="auto"/>
        <w:ind w:left="210" w:leftChars="100"/>
        <w:rPr>
          <w:rFonts w:hint="default" w:ascii="メイリオ" w:hAnsi="メイリオ" w:eastAsia="メイリオ"/>
          <w:sz w:val="24"/>
        </w:rPr>
      </w:pPr>
      <w:r>
        <w:rPr>
          <w:rFonts w:hint="eastAsia" w:ascii="メイリオ" w:hAnsi="メイリオ" w:eastAsia="メイリオ"/>
          <w:sz w:val="24"/>
        </w:rPr>
        <w:t>①　自主防災組織名簿</w:t>
      </w:r>
    </w:p>
    <w:p>
      <w:pPr>
        <w:pStyle w:val="0"/>
        <w:snapToGrid w:val="0"/>
        <w:spacing w:line="192" w:lineRule="auto"/>
        <w:ind w:left="420" w:leftChars="200" w:firstLine="240" w:firstLineChars="100"/>
        <w:rPr>
          <w:rFonts w:hint="default" w:ascii="メイリオ" w:hAnsi="メイリオ" w:eastAsia="メイリオ"/>
          <w:sz w:val="24"/>
        </w:rPr>
      </w:pPr>
      <w:r>
        <w:rPr>
          <w:rFonts w:hint="eastAsia" w:ascii="メイリオ" w:hAnsi="メイリオ" w:eastAsia="メイリオ"/>
          <w:sz w:val="24"/>
        </w:rPr>
        <w:t>各班の人員を記載した名簿を作成し、本マニュアルの資料として添付する。</w:t>
      </w:r>
    </w:p>
    <w:p>
      <w:pPr>
        <w:pStyle w:val="0"/>
        <w:snapToGrid w:val="0"/>
        <w:spacing w:line="192" w:lineRule="auto"/>
        <w:rPr>
          <w:rFonts w:hint="default" w:ascii="メイリオ" w:hAnsi="メイリオ" w:eastAsia="メイリオ"/>
          <w:sz w:val="24"/>
        </w:rPr>
      </w:pPr>
    </w:p>
    <w:p>
      <w:pPr>
        <w:pStyle w:val="0"/>
        <w:snapToGrid w:val="0"/>
        <w:spacing w:line="192" w:lineRule="auto"/>
        <w:ind w:left="210" w:leftChars="100"/>
        <w:rPr>
          <w:rFonts w:hint="default" w:ascii="メイリオ" w:hAnsi="メイリオ" w:eastAsia="メイリオ"/>
          <w:sz w:val="24"/>
        </w:rPr>
      </w:pPr>
      <w:r>
        <w:rPr>
          <w:rFonts w:hint="eastAsia" w:ascii="メイリオ" w:hAnsi="メイリオ" w:eastAsia="メイリオ"/>
          <w:sz w:val="24"/>
        </w:rPr>
        <w:t>②　緊急連絡網</w:t>
      </w:r>
    </w:p>
    <w:p>
      <w:pPr>
        <w:pStyle w:val="0"/>
        <w:snapToGrid w:val="0"/>
        <w:spacing w:line="192" w:lineRule="auto"/>
        <w:ind w:left="420" w:leftChars="200" w:firstLine="240" w:firstLineChars="100"/>
        <w:rPr>
          <w:rFonts w:hint="default" w:ascii="メイリオ" w:hAnsi="メイリオ" w:eastAsia="メイリオ"/>
          <w:sz w:val="24"/>
        </w:rPr>
      </w:pPr>
      <w:r>
        <w:rPr>
          <w:rFonts w:hint="eastAsia" w:ascii="メイリオ" w:hAnsi="メイリオ" w:eastAsia="メイリオ"/>
          <w:sz w:val="24"/>
        </w:rPr>
        <w:t>自主防災組織名簿を基に緊急連絡網を作成し、本マニュアルの資料として添付する。</w:t>
      </w:r>
    </w:p>
    <w:p>
      <w:pPr>
        <w:pStyle w:val="0"/>
        <w:snapToGrid w:val="0"/>
        <w:spacing w:line="192" w:lineRule="auto"/>
        <w:rPr>
          <w:rFonts w:hint="default" w:ascii="メイリオ" w:hAnsi="メイリオ" w:eastAsia="メイリオ"/>
          <w:sz w:val="24"/>
        </w:rPr>
      </w:pPr>
    </w:p>
    <w:p>
      <w:pPr>
        <w:pStyle w:val="0"/>
        <w:outlineLvl w:val="1"/>
        <w:rPr>
          <w:rFonts w:hint="default" w:ascii="HG丸ｺﾞｼｯｸM-PRO" w:hAnsi="HG丸ｺﾞｼｯｸM-PRO" w:eastAsia="HG丸ｺﾞｼｯｸM-PRO"/>
          <w:b w:val="1"/>
          <w:color w:val="4F6228" w:themeColor="accent3" w:themeShade="80"/>
          <w:sz w:val="24"/>
          <w:u w:val="single" w:color="auto"/>
        </w:rPr>
      </w:pPr>
      <w:bookmarkStart w:id="3" w:name="_Toc26812139"/>
      <w:r>
        <w:rPr>
          <w:rFonts w:hint="eastAsia" w:ascii="HG丸ｺﾞｼｯｸM-PRO" w:hAnsi="HG丸ｺﾞｼｯｸM-PRO" w:eastAsia="HG丸ｺﾞｼｯｸM-PRO"/>
          <w:b w:val="1"/>
          <w:color w:val="4F6228" w:themeColor="accent3" w:themeShade="80"/>
          <w:sz w:val="24"/>
        </w:rPr>
        <w:t>（３）</w:t>
      </w:r>
      <w:r>
        <w:rPr>
          <w:rFonts w:hint="eastAsia" w:ascii="HG丸ｺﾞｼｯｸM-PRO" w:hAnsi="HG丸ｺﾞｼｯｸM-PRO" w:eastAsia="HG丸ｺﾞｼｯｸM-PRO"/>
          <w:b w:val="1"/>
          <w:color w:val="4F6228" w:themeColor="accent3" w:themeShade="80"/>
          <w:sz w:val="24"/>
          <w:u w:val="single" w:color="auto"/>
        </w:rPr>
        <w:t>避難行動要支援者の把握及び避難支援</w:t>
      </w:r>
      <w:bookmarkEnd w:id="3"/>
    </w:p>
    <w:p>
      <w:pPr>
        <w:pStyle w:val="0"/>
        <w:snapToGrid w:val="0"/>
        <w:spacing w:line="192" w:lineRule="auto"/>
        <w:rPr>
          <w:rFonts w:hint="default" w:ascii="メイリオ" w:hAnsi="メイリオ" w:eastAsia="メイリオ"/>
          <w:sz w:val="24"/>
        </w:rPr>
      </w:pPr>
    </w:p>
    <w:p>
      <w:pPr>
        <w:pStyle w:val="0"/>
        <w:snapToGrid w:val="0"/>
        <w:spacing w:line="192" w:lineRule="auto"/>
        <w:ind w:left="450" w:leftChars="100" w:hanging="240" w:hangingChars="100"/>
        <w:rPr>
          <w:rFonts w:hint="default" w:ascii="メイリオ" w:hAnsi="メイリオ" w:eastAsia="メイリオ"/>
          <w:sz w:val="24"/>
        </w:rPr>
      </w:pPr>
      <w:r>
        <w:rPr>
          <w:rFonts w:hint="eastAsia" w:ascii="メイリオ" w:hAnsi="メイリオ" w:eastAsia="メイリオ"/>
          <w:sz w:val="24"/>
        </w:rPr>
        <w:t>①　避難行動要支援者同意者名簿（同意者名簿）</w:t>
      </w:r>
    </w:p>
    <w:p>
      <w:pPr>
        <w:pStyle w:val="0"/>
        <w:snapToGrid w:val="0"/>
        <w:spacing w:line="192" w:lineRule="auto"/>
        <w:ind w:left="420" w:leftChars="200" w:firstLine="240" w:firstLineChars="100"/>
        <w:rPr>
          <w:rFonts w:hint="default" w:ascii="メイリオ" w:hAnsi="メイリオ" w:eastAsia="メイリオ"/>
          <w:sz w:val="24"/>
        </w:rPr>
      </w:pPr>
      <w:r>
        <w:rPr>
          <w:rFonts w:hint="eastAsia" w:ascii="メイリオ" w:hAnsi="メイリオ" w:eastAsia="メイリオ"/>
          <w:sz w:val="24"/>
        </w:rPr>
        <w:t>町が自主防災組織に提供する「同意者名簿」は、当該地区に居住する避難行動要支援者のうち、平常時における個人情報の外部提供に同意している方の名簿である。</w:t>
      </w:r>
    </w:p>
    <w:p>
      <w:pPr>
        <w:pStyle w:val="0"/>
        <w:snapToGrid w:val="0"/>
        <w:spacing w:line="192" w:lineRule="auto"/>
        <w:ind w:left="420" w:leftChars="200" w:firstLine="240" w:firstLineChars="100"/>
        <w:rPr>
          <w:rFonts w:hint="default" w:ascii="メイリオ" w:hAnsi="メイリオ" w:eastAsia="メイリオ"/>
          <w:sz w:val="24"/>
        </w:rPr>
      </w:pPr>
      <w:r>
        <w:rPr>
          <w:rFonts w:hint="eastAsia" w:ascii="メイリオ" w:hAnsi="メイリオ" w:eastAsia="メイリオ"/>
          <w:sz w:val="24"/>
        </w:rPr>
        <w:t>災害時の避難行動に支援が必要な人を把握しておく。</w:t>
      </w:r>
    </w:p>
    <w:p>
      <w:pPr>
        <w:pStyle w:val="0"/>
        <w:snapToGrid w:val="0"/>
        <w:spacing w:line="192" w:lineRule="auto"/>
        <w:ind w:left="660" w:leftChars="200" w:hanging="240" w:hangingChars="100"/>
        <w:rPr>
          <w:rFonts w:hint="default" w:ascii="メイリオ" w:hAnsi="メイリオ" w:eastAsia="メイリオ"/>
          <w:sz w:val="24"/>
        </w:rPr>
      </w:pPr>
      <w:r>
        <w:rPr>
          <w:rFonts w:hint="eastAsia" w:ascii="メイリオ" w:hAnsi="メイリオ" w:eastAsia="メイリオ"/>
          <w:sz w:val="24"/>
        </w:rPr>
        <w:t>※　災害が発生し、または発生するおそれが高い場合には、同意の有無にかかわらず、当該地区に居住する全ての避難行動要支援者が登載された避難行動要支援者名簿が提供される。</w:t>
      </w:r>
    </w:p>
    <w:p>
      <w:pPr>
        <w:pStyle w:val="0"/>
        <w:snapToGrid w:val="0"/>
        <w:spacing w:line="192" w:lineRule="auto"/>
        <w:ind w:left="450" w:leftChars="100" w:hanging="240" w:hangingChars="100"/>
        <w:rPr>
          <w:rFonts w:hint="default" w:ascii="メイリオ" w:hAnsi="メイリオ" w:eastAsia="メイリオ"/>
          <w:sz w:val="24"/>
        </w:rPr>
      </w:pPr>
    </w:p>
    <w:p>
      <w:pPr>
        <w:pStyle w:val="0"/>
        <w:snapToGrid w:val="0"/>
        <w:spacing w:line="192" w:lineRule="auto"/>
        <w:ind w:left="450" w:leftChars="100" w:hanging="240" w:hangingChars="100"/>
        <w:rPr>
          <w:rFonts w:hint="default" w:ascii="メイリオ" w:hAnsi="メイリオ" w:eastAsia="メイリオ"/>
          <w:sz w:val="24"/>
        </w:rPr>
      </w:pPr>
      <w:r>
        <w:rPr>
          <w:rFonts w:hint="eastAsia" w:ascii="メイリオ" w:hAnsi="メイリオ" w:eastAsia="メイリオ"/>
          <w:sz w:val="24"/>
        </w:rPr>
        <w:t>②　避難支援等関係者との連携・個別計画の作成</w:t>
      </w:r>
    </w:p>
    <w:p>
      <w:pPr>
        <w:pStyle w:val="0"/>
        <w:snapToGrid w:val="0"/>
        <w:spacing w:line="192" w:lineRule="auto"/>
        <w:ind w:left="420" w:leftChars="200" w:firstLine="240" w:firstLineChars="100"/>
        <w:rPr>
          <w:rFonts w:hint="default" w:ascii="メイリオ" w:hAnsi="メイリオ" w:eastAsia="メイリオ"/>
          <w:sz w:val="24"/>
        </w:rPr>
      </w:pPr>
      <w:r>
        <w:rPr>
          <w:rFonts w:hint="eastAsia" w:ascii="メイリオ" w:hAnsi="メイリオ" w:eastAsia="メイリオ"/>
          <w:sz w:val="24"/>
        </w:rPr>
        <w:t>「同意者名簿」は、自主防災組織だけでなく、自治会、民生委員児童委員協議会、社会福祉協議会、地区福祉委員会、消防署、消防団、警察といった避難支援等関係者に提供される。</w:t>
      </w:r>
    </w:p>
    <w:p>
      <w:pPr>
        <w:pStyle w:val="0"/>
        <w:snapToGrid w:val="0"/>
        <w:spacing w:line="192" w:lineRule="auto"/>
        <w:ind w:left="420" w:leftChars="200" w:firstLine="240" w:firstLineChars="100"/>
        <w:rPr>
          <w:rFonts w:hint="default" w:ascii="メイリオ" w:hAnsi="メイリオ" w:eastAsia="メイリオ"/>
          <w:sz w:val="24"/>
        </w:rPr>
      </w:pPr>
      <w:r>
        <w:rPr>
          <w:rFonts w:hint="eastAsia" w:ascii="メイリオ" w:hAnsi="メイリオ" w:eastAsia="メイリオ"/>
          <w:sz w:val="24"/>
        </w:rPr>
        <w:t>これら避難支援等関係者と連携し、避難行動要支援者ごとに避難支援計画（個別計画）を作成する。</w:t>
      </w:r>
    </w:p>
    <w:p>
      <w:pPr>
        <w:pStyle w:val="0"/>
        <w:snapToGrid w:val="0"/>
        <w:spacing w:line="192" w:lineRule="auto"/>
        <w:rPr>
          <w:rFonts w:hint="default" w:ascii="メイリオ" w:hAnsi="メイリオ" w:eastAsia="メイリオ"/>
          <w:sz w:val="24"/>
        </w:rPr>
      </w:pPr>
    </w:p>
    <w:p>
      <w:pPr>
        <w:pStyle w:val="0"/>
        <w:snapToGrid w:val="0"/>
        <w:spacing w:line="192" w:lineRule="auto"/>
        <w:ind w:left="450" w:leftChars="100" w:hanging="240" w:hangingChars="100"/>
        <w:rPr>
          <w:rFonts w:hint="default" w:ascii="メイリオ" w:hAnsi="メイリオ" w:eastAsia="メイリオ"/>
          <w:sz w:val="24"/>
        </w:rPr>
      </w:pPr>
      <w:r>
        <w:rPr>
          <w:rFonts w:hint="eastAsia" w:ascii="メイリオ" w:hAnsi="メイリオ" w:eastAsia="メイリオ"/>
          <w:sz w:val="24"/>
        </w:rPr>
        <w:t>③　避難支援者と連携した避難誘導</w:t>
      </w:r>
    </w:p>
    <w:p>
      <w:pPr>
        <w:pStyle w:val="0"/>
        <w:snapToGrid w:val="0"/>
        <w:spacing w:line="192" w:lineRule="auto"/>
        <w:ind w:left="420" w:leftChars="200" w:firstLine="240" w:firstLineChars="100"/>
        <w:rPr>
          <w:rFonts w:hint="default" w:ascii="メイリオ" w:hAnsi="メイリオ" w:eastAsia="メイリオ"/>
          <w:sz w:val="24"/>
        </w:rPr>
      </w:pPr>
      <w:r>
        <w:rPr>
          <w:rFonts w:hint="eastAsia" w:ascii="メイリオ" w:hAnsi="メイリオ" w:eastAsia="メイリオ"/>
          <w:sz w:val="24"/>
        </w:rPr>
        <w:t>避難支援計画（個別計画）には、避難行動要支援者ごとに、避難行動を支援する人（避難支援者）が決められている。</w:t>
      </w:r>
    </w:p>
    <w:p>
      <w:pPr>
        <w:pStyle w:val="0"/>
        <w:snapToGrid w:val="0"/>
        <w:spacing w:line="192" w:lineRule="auto"/>
        <w:ind w:left="420" w:leftChars="200" w:firstLine="240" w:firstLineChars="100"/>
        <w:rPr>
          <w:rFonts w:hint="default" w:ascii="メイリオ" w:hAnsi="メイリオ" w:eastAsia="メイリオ"/>
          <w:sz w:val="24"/>
        </w:rPr>
      </w:pPr>
      <w:r>
        <w:rPr>
          <w:rFonts w:hint="eastAsia" w:ascii="メイリオ" w:hAnsi="メイリオ" w:eastAsia="メイリオ"/>
          <w:sz w:val="24"/>
        </w:rPr>
        <w:t>災害発生時の円滑な避難誘導に役立てるため、避難誘導担当班は、避難支援者と「個別計画」の情報を共有しておく。</w:t>
      </w:r>
    </w:p>
    <w:p>
      <w:pPr>
        <w:pStyle w:val="0"/>
        <w:snapToGrid w:val="0"/>
        <w:spacing w:line="192" w:lineRule="auto"/>
        <w:rPr>
          <w:rFonts w:hint="default" w:ascii="メイリオ" w:hAnsi="メイリオ" w:eastAsia="メイリオ"/>
          <w:sz w:val="24"/>
        </w:rPr>
      </w:pPr>
    </w:p>
    <w:p>
      <w:pPr>
        <w:pStyle w:val="0"/>
        <w:snapToGrid w:val="0"/>
        <w:spacing w:line="192" w:lineRule="auto"/>
        <w:ind w:left="450" w:leftChars="100" w:hanging="240" w:hangingChars="100"/>
        <w:rPr>
          <w:rFonts w:hint="default" w:ascii="メイリオ" w:hAnsi="メイリオ" w:eastAsia="メイリオ"/>
          <w:sz w:val="24"/>
        </w:rPr>
      </w:pPr>
      <w:r>
        <w:rPr>
          <w:rFonts w:hint="eastAsia" w:ascii="メイリオ" w:hAnsi="メイリオ" w:eastAsia="メイリオ"/>
          <w:sz w:val="24"/>
        </w:rPr>
        <w:t>④　同意者名簿に登載されていない要配慮者</w:t>
      </w:r>
    </w:p>
    <w:p>
      <w:pPr>
        <w:pStyle w:val="0"/>
        <w:snapToGrid w:val="0"/>
        <w:spacing w:line="192" w:lineRule="auto"/>
        <w:ind w:left="420" w:leftChars="200" w:firstLine="240" w:firstLineChars="100"/>
        <w:rPr>
          <w:rFonts w:hint="default" w:ascii="メイリオ" w:hAnsi="メイリオ" w:eastAsia="メイリオ"/>
          <w:sz w:val="24"/>
        </w:rPr>
      </w:pPr>
      <w:r>
        <w:rPr>
          <w:rFonts w:hint="eastAsia" w:ascii="メイリオ" w:hAnsi="メイリオ" w:eastAsia="メイリオ"/>
          <w:sz w:val="24"/>
        </w:rPr>
        <w:t>同意者名簿に登載されていない要配慮者を把握した場合は、必要に応じ、避難行動要支援者支援制度（まちぐるみ支援制度）への登録を勧める。</w:t>
      </w:r>
    </w:p>
    <w:p>
      <w:pPr>
        <w:pStyle w:val="0"/>
        <w:snapToGrid w:val="0"/>
        <w:spacing w:line="192" w:lineRule="auto"/>
        <w:ind w:left="660" w:leftChars="200" w:hanging="240" w:hangingChars="100"/>
        <w:rPr>
          <w:rFonts w:hint="default" w:ascii="メイリオ" w:hAnsi="メイリオ" w:eastAsia="メイリオ"/>
          <w:sz w:val="24"/>
        </w:rPr>
      </w:pPr>
      <w:r>
        <w:rPr>
          <w:rFonts w:hint="eastAsia" w:ascii="メイリオ" w:hAnsi="メイリオ" w:eastAsia="メイリオ"/>
          <w:sz w:val="24"/>
        </w:rPr>
        <w:t>※　登録申請は自治会を通して行う。</w:t>
      </w:r>
    </w:p>
    <w:p>
      <w:pPr>
        <w:pStyle w:val="0"/>
        <w:snapToGrid w:val="0"/>
        <w:spacing w:line="192" w:lineRule="auto"/>
        <w:ind w:left="660" w:leftChars="200" w:hanging="240" w:hangingChars="100"/>
        <w:rPr>
          <w:rFonts w:hint="default" w:ascii="メイリオ" w:hAnsi="メイリオ" w:eastAsia="メイリオ"/>
          <w:sz w:val="24"/>
        </w:rPr>
      </w:pPr>
      <w:r>
        <w:rPr>
          <w:rFonts w:hint="eastAsia" w:ascii="メイリオ" w:hAnsi="メイリオ" w:eastAsia="メイリオ"/>
          <w:sz w:val="24"/>
        </w:rPr>
        <mc:AlternateContent>
          <mc:Choice Requires="wps">
            <w:drawing>
              <wp:anchor distT="0" distB="0" distL="114300" distR="114300" simplePos="0" relativeHeight="16" behindDoc="0" locked="0" layoutInCell="1" hidden="0" allowOverlap="1">
                <wp:simplePos x="0" y="0"/>
                <wp:positionH relativeFrom="column">
                  <wp:posOffset>3810</wp:posOffset>
                </wp:positionH>
                <wp:positionV relativeFrom="paragraph">
                  <wp:posOffset>25400</wp:posOffset>
                </wp:positionV>
                <wp:extent cx="5759450" cy="323850"/>
                <wp:effectExtent l="19685" t="19685" r="29845" b="20320"/>
                <wp:wrapNone/>
                <wp:docPr id="1040" name="正方形/長方形 470"/>
                <a:graphic xmlns:a="http://schemas.openxmlformats.org/drawingml/2006/main">
                  <a:graphicData uri="http://schemas.microsoft.com/office/word/2010/wordprocessingShape">
                    <wps:wsp>
                      <wps:cNvPr id="1040" name="正方形/長方形 470"/>
                      <wps:cNvSpPr/>
                      <wps:spPr>
                        <a:xfrm>
                          <a:off x="0" y="0"/>
                          <a:ext cx="5759450" cy="323850"/>
                        </a:xfrm>
                        <a:prstGeom prst="rect">
                          <a:avLst/>
                        </a:prstGeom>
                        <a:solidFill>
                          <a:srgbClr val="0070C0"/>
                        </a:solidFill>
                        <a:ln w="28575">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snapToGrid w:val="0"/>
                              <w:spacing w:line="192" w:lineRule="auto"/>
                              <w:ind w:left="240" w:hanging="240" w:hangingChars="100"/>
                              <w:rPr>
                                <w:rFonts w:hint="default" w:ascii="HG丸ｺﾞｼｯｸM-PRO" w:hAnsi="HG丸ｺﾞｼｯｸM-PRO" w:eastAsia="HG丸ｺﾞｼｯｸM-PRO"/>
                                <w:b w:val="1"/>
                                <w:color w:val="FFFFFF" w:themeColor="background1"/>
                                <w:sz w:val="24"/>
                              </w:rPr>
                            </w:pPr>
                            <w:r>
                              <w:rPr>
                                <w:rFonts w:hint="eastAsia" w:ascii="メイリオ" w:hAnsi="メイリオ" w:eastAsia="メイリオ"/>
                                <w:b w:val="1"/>
                                <w:color w:val="FFFFFF" w:themeColor="background1"/>
                                <w:sz w:val="24"/>
                              </w:rPr>
                              <w:t>避難行動要支援者とは</w:t>
                            </w:r>
                          </w:p>
                        </w:txbxContent>
                      </wps:txbx>
                      <wps:bodyPr rot="0" vertOverflow="overflow" horzOverflow="overflow" wrap="square" numCol="1" spcCol="0" rtlCol="0" fromWordArt="0" anchor="t" anchorCtr="0" forceAA="0" compatLnSpc="1"/>
                    </wps:wsp>
                  </a:graphicData>
                </a:graphic>
              </wp:anchor>
            </w:drawing>
          </mc:Choice>
          <mc:Fallback>
            <w:pict>
              <v:rect id="正方形/長方形 470" style="mso-wrap-distance-right:9pt;mso-wrap-distance-bottom:0pt;margin-top:2pt;mso-position-vertical-relative:text;mso-position-horizontal-relative:text;v-text-anchor:top;position:absolute;height:25.5pt;mso-wrap-distance-top:0pt;width:453.5pt;mso-wrap-distance-left:9pt;margin-left:0.3pt;z-index:16;" o:spid="_x0000_s1040" o:allowincell="t" o:allowoverlap="t" filled="t" fillcolor="#0070c0" stroked="t" strokecolor="#366092 [2404]" strokeweight="2.25pt" o:spt="1">
                <v:fill/>
                <v:stroke linestyle="single" endcap="flat" dashstyle="solid" filltype="solid"/>
                <v:textbox style="layout-flow:horizontal;">
                  <w:txbxContent>
                    <w:p>
                      <w:pPr>
                        <w:pStyle w:val="0"/>
                        <w:snapToGrid w:val="0"/>
                        <w:spacing w:line="192" w:lineRule="auto"/>
                        <w:ind w:left="240" w:hanging="240" w:hangingChars="100"/>
                        <w:rPr>
                          <w:rFonts w:hint="default" w:ascii="HG丸ｺﾞｼｯｸM-PRO" w:hAnsi="HG丸ｺﾞｼｯｸM-PRO" w:eastAsia="HG丸ｺﾞｼｯｸM-PRO"/>
                          <w:b w:val="1"/>
                          <w:color w:val="FFFFFF" w:themeColor="background1"/>
                          <w:sz w:val="24"/>
                        </w:rPr>
                      </w:pPr>
                      <w:r>
                        <w:rPr>
                          <w:rFonts w:hint="eastAsia" w:ascii="メイリオ" w:hAnsi="メイリオ" w:eastAsia="メイリオ"/>
                          <w:b w:val="1"/>
                          <w:color w:val="FFFFFF" w:themeColor="background1"/>
                          <w:sz w:val="24"/>
                        </w:rPr>
                        <w:t>避難行動要支援者とは</w:t>
                      </w:r>
                    </w:p>
                  </w:txbxContent>
                </v:textbox>
                <v:imagedata o:title=""/>
                <w10:wrap type="none" anchorx="text" anchory="text"/>
              </v:rect>
            </w:pict>
          </mc:Fallback>
        </mc:AlternateContent>
      </w:r>
    </w:p>
    <w:p>
      <w:pPr>
        <w:pStyle w:val="0"/>
        <w:snapToGrid w:val="0"/>
        <w:spacing w:line="192" w:lineRule="auto"/>
        <w:ind w:left="660" w:leftChars="200" w:hanging="240" w:hangingChars="100"/>
        <w:rPr>
          <w:rFonts w:hint="default" w:ascii="メイリオ" w:hAnsi="メイリオ" w:eastAsia="メイリオ"/>
          <w:sz w:val="24"/>
        </w:rPr>
      </w:pPr>
      <w:r>
        <w:rPr>
          <w:rFonts w:hint="eastAsia" w:ascii="メイリオ" w:hAnsi="メイリオ" w:eastAsia="メイリオ"/>
          <w:sz w:val="24"/>
        </w:rPr>
        <mc:AlternateContent>
          <mc:Choice Requires="wps">
            <w:drawing>
              <wp:anchor distT="0" distB="0" distL="114300" distR="114300" simplePos="0" relativeHeight="17" behindDoc="0" locked="0" layoutInCell="1" hidden="0" allowOverlap="1">
                <wp:simplePos x="0" y="0"/>
                <wp:positionH relativeFrom="column">
                  <wp:posOffset>1270</wp:posOffset>
                </wp:positionH>
                <wp:positionV relativeFrom="paragraph">
                  <wp:posOffset>106680</wp:posOffset>
                </wp:positionV>
                <wp:extent cx="5759450" cy="3023870"/>
                <wp:effectExtent l="19685" t="19685" r="29845" b="20320"/>
                <wp:wrapNone/>
                <wp:docPr id="1041" name="正方形/長方形 475"/>
                <a:graphic xmlns:a="http://schemas.openxmlformats.org/drawingml/2006/main">
                  <a:graphicData uri="http://schemas.microsoft.com/office/word/2010/wordprocessingShape">
                    <wps:wsp>
                      <wps:cNvPr id="1041" name="正方形/長方形 475"/>
                      <wps:cNvSpPr/>
                      <wps:spPr>
                        <a:xfrm>
                          <a:off x="0" y="0"/>
                          <a:ext cx="5759450" cy="3023870"/>
                        </a:xfrm>
                        <a:prstGeom prst="rect">
                          <a:avLst/>
                        </a:prstGeom>
                        <a:solidFill>
                          <a:schemeClr val="accent1">
                            <a:lumMod val="20000"/>
                            <a:lumOff val="80000"/>
                          </a:schemeClr>
                        </a:solidFill>
                        <a:ln w="28575">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snapToGrid w:val="0"/>
                              <w:spacing w:line="192" w:lineRule="auto"/>
                              <w:ind w:firstLine="240" w:firstLine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生活の基盤が自宅にあって、災害時に自ら避難することが著しく困難な方のことをいいます。</w:t>
                            </w:r>
                          </w:p>
                          <w:p>
                            <w:pPr>
                              <w:pStyle w:val="0"/>
                              <w:snapToGrid w:val="0"/>
                              <w:spacing w:line="192" w:lineRule="auto"/>
                              <w:ind w:firstLine="240" w:firstLine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避難行動要支援者名簿には、避難支援を要する可能性が高い次の</w:t>
                            </w:r>
                            <w:r>
                              <w:rPr>
                                <w:rFonts w:hint="eastAsia" w:ascii="メイリオ" w:hAnsi="メイリオ" w:eastAsia="メイリオ"/>
                                <w:color w:val="000000" w:themeColor="text1"/>
                                <w:sz w:val="24"/>
                              </w:rPr>
                              <w:t>(</w:t>
                            </w:r>
                            <w:r>
                              <w:rPr>
                                <w:rFonts w:hint="default" w:ascii="メイリオ" w:hAnsi="メイリオ" w:eastAsia="メイリオ"/>
                                <w:color w:val="000000" w:themeColor="text1"/>
                                <w:sz w:val="24"/>
                              </w:rPr>
                              <w:t>1)</w:t>
                            </w:r>
                            <w:r>
                              <w:rPr>
                                <w:rFonts w:hint="eastAsia" w:ascii="メイリオ" w:hAnsi="メイリオ" w:eastAsia="メイリオ"/>
                                <w:color w:val="000000" w:themeColor="text1"/>
                                <w:sz w:val="24"/>
                              </w:rPr>
                              <w:t>～</w:t>
                            </w:r>
                            <w:r>
                              <w:rPr>
                                <w:rFonts w:hint="eastAsia" w:ascii="メイリオ" w:hAnsi="メイリオ" w:eastAsia="メイリオ"/>
                                <w:color w:val="000000" w:themeColor="text1"/>
                                <w:sz w:val="24"/>
                              </w:rPr>
                              <w:t>(</w:t>
                            </w:r>
                            <w:r>
                              <w:rPr>
                                <w:rFonts w:hint="default" w:ascii="メイリオ" w:hAnsi="メイリオ" w:eastAsia="メイリオ"/>
                                <w:color w:val="000000" w:themeColor="text1"/>
                                <w:sz w:val="24"/>
                              </w:rPr>
                              <w:t>7)</w:t>
                            </w:r>
                            <w:r>
                              <w:rPr>
                                <w:rFonts w:hint="eastAsia" w:ascii="メイリオ" w:hAnsi="メイリオ" w:eastAsia="メイリオ"/>
                                <w:color w:val="000000" w:themeColor="text1"/>
                                <w:sz w:val="24"/>
                              </w:rPr>
                              <w:t>の方を掲載します。</w:t>
                            </w:r>
                          </w:p>
                          <w:p>
                            <w:pPr>
                              <w:pStyle w:val="0"/>
                              <w:snapToGrid w:val="0"/>
                              <w:spacing w:line="192" w:lineRule="auto"/>
                              <w:ind w:firstLine="240" w:firstLineChars="100"/>
                              <w:rPr>
                                <w:rFonts w:hint="default" w:ascii="メイリオ" w:hAnsi="メイリオ" w:eastAsia="メイリオ"/>
                                <w:color w:val="000000" w:themeColor="text1"/>
                                <w:sz w:val="24"/>
                              </w:rPr>
                            </w:pPr>
                          </w:p>
                          <w:p>
                            <w:pPr>
                              <w:pStyle w:val="0"/>
                              <w:snapToGrid w:val="0"/>
                              <w:spacing w:line="192" w:lineRule="auto"/>
                              <w:ind w:firstLine="240" w:firstLine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w:t>
                            </w:r>
                            <w:r>
                              <w:rPr>
                                <w:rFonts w:hint="default" w:ascii="メイリオ" w:hAnsi="メイリオ" w:eastAsia="メイリオ"/>
                                <w:color w:val="000000" w:themeColor="text1"/>
                                <w:sz w:val="24"/>
                              </w:rPr>
                              <w:t>1)</w:t>
                            </w:r>
                            <w:r>
                              <w:rPr>
                                <w:rFonts w:hint="eastAsia" w:ascii="メイリオ" w:hAnsi="メイリオ" w:eastAsia="メイリオ"/>
                                <w:color w:val="000000" w:themeColor="text1"/>
                                <w:sz w:val="24"/>
                              </w:rPr>
                              <w:t>　要介護認定３～５を受けている方</w:t>
                            </w:r>
                          </w:p>
                          <w:p>
                            <w:pPr>
                              <w:pStyle w:val="0"/>
                              <w:snapToGrid w:val="0"/>
                              <w:spacing w:line="192" w:lineRule="auto"/>
                              <w:ind w:firstLine="240" w:firstLine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w:t>
                            </w:r>
                            <w:r>
                              <w:rPr>
                                <w:rFonts w:hint="default" w:ascii="メイリオ" w:hAnsi="メイリオ" w:eastAsia="メイリオ"/>
                                <w:color w:val="000000" w:themeColor="text1"/>
                                <w:sz w:val="24"/>
                              </w:rPr>
                              <w:t>2)</w:t>
                            </w:r>
                            <w:r>
                              <w:rPr>
                                <w:rFonts w:hint="eastAsia" w:ascii="メイリオ" w:hAnsi="メイリオ" w:eastAsia="メイリオ"/>
                                <w:color w:val="000000" w:themeColor="text1"/>
                                <w:sz w:val="24"/>
                              </w:rPr>
                              <w:t>　身体障がい者手帳１・２級（総合等級）の第１種を所持する方</w:t>
                            </w:r>
                          </w:p>
                          <w:p>
                            <w:pPr>
                              <w:pStyle w:val="0"/>
                              <w:snapToGrid w:val="0"/>
                              <w:spacing w:line="192" w:lineRule="auto"/>
                              <w:ind w:firstLine="240" w:firstLine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w:t>
                            </w:r>
                            <w:r>
                              <w:rPr>
                                <w:rFonts w:hint="default" w:ascii="メイリオ" w:hAnsi="メイリオ" w:eastAsia="メイリオ"/>
                                <w:color w:val="000000" w:themeColor="text1"/>
                                <w:sz w:val="24"/>
                              </w:rPr>
                              <w:t>3)</w:t>
                            </w:r>
                            <w:r>
                              <w:rPr>
                                <w:rFonts w:hint="eastAsia" w:ascii="メイリオ" w:hAnsi="メイリオ" w:eastAsia="メイリオ"/>
                                <w:color w:val="000000" w:themeColor="text1"/>
                                <w:sz w:val="24"/>
                              </w:rPr>
                              <w:t>　療育手帳Ａを所持する方</w:t>
                            </w:r>
                          </w:p>
                          <w:p>
                            <w:pPr>
                              <w:pStyle w:val="0"/>
                              <w:snapToGrid w:val="0"/>
                              <w:spacing w:line="192" w:lineRule="auto"/>
                              <w:ind w:firstLine="240" w:firstLine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w:t>
                            </w:r>
                            <w:r>
                              <w:rPr>
                                <w:rFonts w:hint="default" w:ascii="メイリオ" w:hAnsi="メイリオ" w:eastAsia="メイリオ"/>
                                <w:color w:val="000000" w:themeColor="text1"/>
                                <w:sz w:val="24"/>
                              </w:rPr>
                              <w:t>4)</w:t>
                            </w:r>
                            <w:r>
                              <w:rPr>
                                <w:rFonts w:hint="eastAsia" w:ascii="メイリオ" w:hAnsi="メイリオ" w:eastAsia="メイリオ"/>
                                <w:color w:val="000000" w:themeColor="text1"/>
                                <w:sz w:val="24"/>
                              </w:rPr>
                              <w:t>　精神障がい者保健福祉手帳１・２級を所持する方で単身世帯の方</w:t>
                            </w:r>
                          </w:p>
                          <w:p>
                            <w:pPr>
                              <w:pStyle w:val="0"/>
                              <w:snapToGrid w:val="0"/>
                              <w:spacing w:line="192" w:lineRule="auto"/>
                              <w:ind w:firstLine="240" w:firstLine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w:t>
                            </w:r>
                            <w:r>
                              <w:rPr>
                                <w:rFonts w:hint="default" w:ascii="メイリオ" w:hAnsi="メイリオ" w:eastAsia="メイリオ"/>
                                <w:color w:val="000000" w:themeColor="text1"/>
                                <w:sz w:val="24"/>
                              </w:rPr>
                              <w:t>5)</w:t>
                            </w:r>
                            <w:r>
                              <w:rPr>
                                <w:rFonts w:hint="eastAsia" w:ascii="メイリオ" w:hAnsi="メイリオ" w:eastAsia="メイリオ"/>
                                <w:color w:val="000000" w:themeColor="text1"/>
                                <w:sz w:val="24"/>
                              </w:rPr>
                              <w:t>　町の生活支援を受けている難病患者</w:t>
                            </w:r>
                          </w:p>
                          <w:p>
                            <w:pPr>
                              <w:pStyle w:val="0"/>
                              <w:snapToGrid w:val="0"/>
                              <w:spacing w:line="192" w:lineRule="auto"/>
                              <w:ind w:firstLine="240" w:firstLine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w:t>
                            </w:r>
                            <w:r>
                              <w:rPr>
                                <w:rFonts w:hint="default" w:ascii="メイリオ" w:hAnsi="メイリオ" w:eastAsia="メイリオ"/>
                                <w:color w:val="000000" w:themeColor="text1"/>
                                <w:sz w:val="24"/>
                              </w:rPr>
                              <w:t>6)</w:t>
                            </w:r>
                            <w:r>
                              <w:rPr>
                                <w:rFonts w:hint="eastAsia" w:ascii="メイリオ" w:hAnsi="メイリオ" w:eastAsia="メイリオ"/>
                                <w:color w:val="000000" w:themeColor="text1"/>
                                <w:sz w:val="24"/>
                              </w:rPr>
                              <w:t>　自治会が支援の必要を認めた方</w:t>
                            </w:r>
                          </w:p>
                          <w:p>
                            <w:pPr>
                              <w:pStyle w:val="0"/>
                              <w:snapToGrid w:val="0"/>
                              <w:spacing w:line="192" w:lineRule="auto"/>
                              <w:ind w:firstLine="240" w:firstLine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w:t>
                            </w:r>
                            <w:r>
                              <w:rPr>
                                <w:rFonts w:hint="default" w:ascii="メイリオ" w:hAnsi="メイリオ" w:eastAsia="メイリオ"/>
                                <w:color w:val="000000" w:themeColor="text1"/>
                                <w:sz w:val="24"/>
                              </w:rPr>
                              <w:t>7)</w:t>
                            </w:r>
                            <w:r>
                              <w:rPr>
                                <w:rFonts w:hint="eastAsia" w:ascii="メイリオ" w:hAnsi="メイリオ" w:eastAsia="メイリオ"/>
                                <w:color w:val="000000" w:themeColor="text1"/>
                                <w:sz w:val="24"/>
                              </w:rPr>
                              <w:t>　その他、災害時の自力避難に不安を抱く人で町長が認めた方</w:t>
                            </w:r>
                          </w:p>
                        </w:txbxContent>
                      </wps:txbx>
                      <wps:bodyPr rot="0" vertOverflow="overflow" horzOverflow="overflow" wrap="square" numCol="1" spcCol="0" rtlCol="0" fromWordArt="0" anchor="t" anchorCtr="0" forceAA="0" compatLnSpc="1"/>
                    </wps:wsp>
                  </a:graphicData>
                </a:graphic>
              </wp:anchor>
            </w:drawing>
          </mc:Choice>
          <mc:Fallback>
            <w:pict>
              <v:rect id="正方形/長方形 475" style="mso-wrap-distance-right:9pt;mso-wrap-distance-bottom:0pt;margin-top:8.4pt;mso-position-vertical-relative:text;mso-position-horizontal-relative:text;v-text-anchor:top;position:absolute;height:238.1pt;mso-wrap-distance-top:0pt;width:453.5pt;mso-wrap-distance-left:9pt;margin-left:0.1pt;z-index:17;" o:spid="_x0000_s1041" o:allowincell="t" o:allowoverlap="t" filled="t" fillcolor="#dce6f1 [660]" stroked="t" strokecolor="#366092 [2404]" strokeweight="2.25pt" o:spt="1">
                <v:fill/>
                <v:stroke linestyle="single" endcap="flat" dashstyle="solid" filltype="solid"/>
                <v:textbox style="layout-flow:horizontal;">
                  <w:txbxContent>
                    <w:p>
                      <w:pPr>
                        <w:pStyle w:val="0"/>
                        <w:snapToGrid w:val="0"/>
                        <w:spacing w:line="192" w:lineRule="auto"/>
                        <w:ind w:firstLine="240" w:firstLine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生活の基盤が自宅にあって、災害時に自ら避難することが著しく困難な方のことをいいます。</w:t>
                      </w:r>
                    </w:p>
                    <w:p>
                      <w:pPr>
                        <w:pStyle w:val="0"/>
                        <w:snapToGrid w:val="0"/>
                        <w:spacing w:line="192" w:lineRule="auto"/>
                        <w:ind w:firstLine="240" w:firstLine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避難行動要支援者名簿には、避難支援を要する可能性が高い次の</w:t>
                      </w:r>
                      <w:r>
                        <w:rPr>
                          <w:rFonts w:hint="eastAsia" w:ascii="メイリオ" w:hAnsi="メイリオ" w:eastAsia="メイリオ"/>
                          <w:color w:val="000000" w:themeColor="text1"/>
                          <w:sz w:val="24"/>
                        </w:rPr>
                        <w:t>(</w:t>
                      </w:r>
                      <w:r>
                        <w:rPr>
                          <w:rFonts w:hint="default" w:ascii="メイリオ" w:hAnsi="メイリオ" w:eastAsia="メイリオ"/>
                          <w:color w:val="000000" w:themeColor="text1"/>
                          <w:sz w:val="24"/>
                        </w:rPr>
                        <w:t>1)</w:t>
                      </w:r>
                      <w:r>
                        <w:rPr>
                          <w:rFonts w:hint="eastAsia" w:ascii="メイリオ" w:hAnsi="メイリオ" w:eastAsia="メイリオ"/>
                          <w:color w:val="000000" w:themeColor="text1"/>
                          <w:sz w:val="24"/>
                        </w:rPr>
                        <w:t>～</w:t>
                      </w:r>
                      <w:r>
                        <w:rPr>
                          <w:rFonts w:hint="eastAsia" w:ascii="メイリオ" w:hAnsi="メイリオ" w:eastAsia="メイリオ"/>
                          <w:color w:val="000000" w:themeColor="text1"/>
                          <w:sz w:val="24"/>
                        </w:rPr>
                        <w:t>(</w:t>
                      </w:r>
                      <w:r>
                        <w:rPr>
                          <w:rFonts w:hint="default" w:ascii="メイリオ" w:hAnsi="メイリオ" w:eastAsia="メイリオ"/>
                          <w:color w:val="000000" w:themeColor="text1"/>
                          <w:sz w:val="24"/>
                        </w:rPr>
                        <w:t>7)</w:t>
                      </w:r>
                      <w:r>
                        <w:rPr>
                          <w:rFonts w:hint="eastAsia" w:ascii="メイリオ" w:hAnsi="メイリオ" w:eastAsia="メイリオ"/>
                          <w:color w:val="000000" w:themeColor="text1"/>
                          <w:sz w:val="24"/>
                        </w:rPr>
                        <w:t>の方を掲載します。</w:t>
                      </w:r>
                    </w:p>
                    <w:p>
                      <w:pPr>
                        <w:pStyle w:val="0"/>
                        <w:snapToGrid w:val="0"/>
                        <w:spacing w:line="192" w:lineRule="auto"/>
                        <w:ind w:firstLine="240" w:firstLineChars="100"/>
                        <w:rPr>
                          <w:rFonts w:hint="default" w:ascii="メイリオ" w:hAnsi="メイリオ" w:eastAsia="メイリオ"/>
                          <w:color w:val="000000" w:themeColor="text1"/>
                          <w:sz w:val="24"/>
                        </w:rPr>
                      </w:pPr>
                    </w:p>
                    <w:p>
                      <w:pPr>
                        <w:pStyle w:val="0"/>
                        <w:snapToGrid w:val="0"/>
                        <w:spacing w:line="192" w:lineRule="auto"/>
                        <w:ind w:firstLine="240" w:firstLine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w:t>
                      </w:r>
                      <w:r>
                        <w:rPr>
                          <w:rFonts w:hint="default" w:ascii="メイリオ" w:hAnsi="メイリオ" w:eastAsia="メイリオ"/>
                          <w:color w:val="000000" w:themeColor="text1"/>
                          <w:sz w:val="24"/>
                        </w:rPr>
                        <w:t>1)</w:t>
                      </w:r>
                      <w:r>
                        <w:rPr>
                          <w:rFonts w:hint="eastAsia" w:ascii="メイリオ" w:hAnsi="メイリオ" w:eastAsia="メイリオ"/>
                          <w:color w:val="000000" w:themeColor="text1"/>
                          <w:sz w:val="24"/>
                        </w:rPr>
                        <w:t>　要介護認定３～５を受けている方</w:t>
                      </w:r>
                    </w:p>
                    <w:p>
                      <w:pPr>
                        <w:pStyle w:val="0"/>
                        <w:snapToGrid w:val="0"/>
                        <w:spacing w:line="192" w:lineRule="auto"/>
                        <w:ind w:firstLine="240" w:firstLine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w:t>
                      </w:r>
                      <w:r>
                        <w:rPr>
                          <w:rFonts w:hint="default" w:ascii="メイリオ" w:hAnsi="メイリオ" w:eastAsia="メイリオ"/>
                          <w:color w:val="000000" w:themeColor="text1"/>
                          <w:sz w:val="24"/>
                        </w:rPr>
                        <w:t>2)</w:t>
                      </w:r>
                      <w:r>
                        <w:rPr>
                          <w:rFonts w:hint="eastAsia" w:ascii="メイリオ" w:hAnsi="メイリオ" w:eastAsia="メイリオ"/>
                          <w:color w:val="000000" w:themeColor="text1"/>
                          <w:sz w:val="24"/>
                        </w:rPr>
                        <w:t>　身体障がい者手帳１・２級（総合等級）の第１種を所持する方</w:t>
                      </w:r>
                    </w:p>
                    <w:p>
                      <w:pPr>
                        <w:pStyle w:val="0"/>
                        <w:snapToGrid w:val="0"/>
                        <w:spacing w:line="192" w:lineRule="auto"/>
                        <w:ind w:firstLine="240" w:firstLine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w:t>
                      </w:r>
                      <w:r>
                        <w:rPr>
                          <w:rFonts w:hint="default" w:ascii="メイリオ" w:hAnsi="メイリオ" w:eastAsia="メイリオ"/>
                          <w:color w:val="000000" w:themeColor="text1"/>
                          <w:sz w:val="24"/>
                        </w:rPr>
                        <w:t>3)</w:t>
                      </w:r>
                      <w:r>
                        <w:rPr>
                          <w:rFonts w:hint="eastAsia" w:ascii="メイリオ" w:hAnsi="メイリオ" w:eastAsia="メイリオ"/>
                          <w:color w:val="000000" w:themeColor="text1"/>
                          <w:sz w:val="24"/>
                        </w:rPr>
                        <w:t>　療育手帳Ａを所持する方</w:t>
                      </w:r>
                    </w:p>
                    <w:p>
                      <w:pPr>
                        <w:pStyle w:val="0"/>
                        <w:snapToGrid w:val="0"/>
                        <w:spacing w:line="192" w:lineRule="auto"/>
                        <w:ind w:firstLine="240" w:firstLine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w:t>
                      </w:r>
                      <w:r>
                        <w:rPr>
                          <w:rFonts w:hint="default" w:ascii="メイリオ" w:hAnsi="メイリオ" w:eastAsia="メイリオ"/>
                          <w:color w:val="000000" w:themeColor="text1"/>
                          <w:sz w:val="24"/>
                        </w:rPr>
                        <w:t>4)</w:t>
                      </w:r>
                      <w:r>
                        <w:rPr>
                          <w:rFonts w:hint="eastAsia" w:ascii="メイリオ" w:hAnsi="メイリオ" w:eastAsia="メイリオ"/>
                          <w:color w:val="000000" w:themeColor="text1"/>
                          <w:sz w:val="24"/>
                        </w:rPr>
                        <w:t>　精神障がい者保健福祉手帳１・２級を所持する方で単身世帯の方</w:t>
                      </w:r>
                    </w:p>
                    <w:p>
                      <w:pPr>
                        <w:pStyle w:val="0"/>
                        <w:snapToGrid w:val="0"/>
                        <w:spacing w:line="192" w:lineRule="auto"/>
                        <w:ind w:firstLine="240" w:firstLine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w:t>
                      </w:r>
                      <w:r>
                        <w:rPr>
                          <w:rFonts w:hint="default" w:ascii="メイリオ" w:hAnsi="メイリオ" w:eastAsia="メイリオ"/>
                          <w:color w:val="000000" w:themeColor="text1"/>
                          <w:sz w:val="24"/>
                        </w:rPr>
                        <w:t>5)</w:t>
                      </w:r>
                      <w:r>
                        <w:rPr>
                          <w:rFonts w:hint="eastAsia" w:ascii="メイリオ" w:hAnsi="メイリオ" w:eastAsia="メイリオ"/>
                          <w:color w:val="000000" w:themeColor="text1"/>
                          <w:sz w:val="24"/>
                        </w:rPr>
                        <w:t>　町の生活支援を受けている難病患者</w:t>
                      </w:r>
                    </w:p>
                    <w:p>
                      <w:pPr>
                        <w:pStyle w:val="0"/>
                        <w:snapToGrid w:val="0"/>
                        <w:spacing w:line="192" w:lineRule="auto"/>
                        <w:ind w:firstLine="240" w:firstLine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w:t>
                      </w:r>
                      <w:r>
                        <w:rPr>
                          <w:rFonts w:hint="default" w:ascii="メイリオ" w:hAnsi="メイリオ" w:eastAsia="メイリオ"/>
                          <w:color w:val="000000" w:themeColor="text1"/>
                          <w:sz w:val="24"/>
                        </w:rPr>
                        <w:t>6)</w:t>
                      </w:r>
                      <w:r>
                        <w:rPr>
                          <w:rFonts w:hint="eastAsia" w:ascii="メイリオ" w:hAnsi="メイリオ" w:eastAsia="メイリオ"/>
                          <w:color w:val="000000" w:themeColor="text1"/>
                          <w:sz w:val="24"/>
                        </w:rPr>
                        <w:t>　自治会が支援の必要を認めた方</w:t>
                      </w:r>
                    </w:p>
                    <w:p>
                      <w:pPr>
                        <w:pStyle w:val="0"/>
                        <w:snapToGrid w:val="0"/>
                        <w:spacing w:line="192" w:lineRule="auto"/>
                        <w:ind w:firstLine="240" w:firstLine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w:t>
                      </w:r>
                      <w:r>
                        <w:rPr>
                          <w:rFonts w:hint="default" w:ascii="メイリオ" w:hAnsi="メイリオ" w:eastAsia="メイリオ"/>
                          <w:color w:val="000000" w:themeColor="text1"/>
                          <w:sz w:val="24"/>
                        </w:rPr>
                        <w:t>7)</w:t>
                      </w:r>
                      <w:r>
                        <w:rPr>
                          <w:rFonts w:hint="eastAsia" w:ascii="メイリオ" w:hAnsi="メイリオ" w:eastAsia="メイリオ"/>
                          <w:color w:val="000000" w:themeColor="text1"/>
                          <w:sz w:val="24"/>
                        </w:rPr>
                        <w:t>　その他、災害時の自力避難に不安を抱く人で町長が認めた方</w:t>
                      </w:r>
                    </w:p>
                  </w:txbxContent>
                </v:textbox>
                <v:imagedata o:title=""/>
                <w10:wrap type="none" anchorx="text" anchory="text"/>
              </v:rect>
            </w:pict>
          </mc:Fallback>
        </mc:AlternateContent>
      </w: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30" w:leftChars="200" w:hanging="210" w:hangingChars="100"/>
        <w:rPr>
          <w:rFonts w:hint="default" w:ascii="メイリオ" w:hAnsi="メイリオ" w:eastAsia="メイリオ"/>
          <w:sz w:val="24"/>
        </w:rPr>
      </w:pPr>
      <w:r>
        <w:rPr>
          <w:rFonts w:hint="default"/>
        </w:rPr>
        <w:drawing>
          <wp:anchor distT="0" distB="0" distL="114300" distR="114300" simplePos="0" relativeHeight="18" behindDoc="0" locked="0" layoutInCell="1" hidden="0" allowOverlap="1">
            <wp:simplePos x="0" y="0"/>
            <wp:positionH relativeFrom="column">
              <wp:posOffset>-176530</wp:posOffset>
            </wp:positionH>
            <wp:positionV relativeFrom="page">
              <wp:posOffset>4371975</wp:posOffset>
            </wp:positionV>
            <wp:extent cx="6119495" cy="5462270"/>
            <wp:effectExtent l="0" t="0" r="0" b="0"/>
            <wp:wrapNone/>
            <wp:docPr id="1042" name="オブジェクト 0"/>
            <a:graphic xmlns:a="http://schemas.openxmlformats.org/drawingml/2006/main">
              <a:graphicData uri="http://schemas.openxmlformats.org/drawingml/2006/picture">
                <pic:pic xmlns:pic="http://schemas.openxmlformats.org/drawingml/2006/picture">
                  <pic:nvPicPr>
                    <pic:cNvPr id="1042" name="オブジェクト 0"/>
                    <pic:cNvPicPr/>
                  </pic:nvPicPr>
                  <pic:blipFill>
                    <a:blip r:embed="rId8"/>
                    <a:stretch>
                      <a:fillRect/>
                    </a:stretch>
                  </pic:blipFill>
                  <pic:spPr>
                    <a:xfrm>
                      <a:off x="0" y="0"/>
                      <a:ext cx="6119495" cy="5462270"/>
                    </a:xfrm>
                    <a:prstGeom prst="rect">
                      <a:avLst/>
                    </a:prstGeom>
                  </pic:spPr>
                </pic:pic>
              </a:graphicData>
            </a:graphic>
          </wp:anchor>
        </w:drawing>
      </w: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660" w:leftChars="200" w:hanging="240" w:hangingChars="100"/>
        <w:rPr>
          <w:rFonts w:hint="default" w:ascii="メイリオ" w:hAnsi="メイリオ" w:eastAsia="メイリオ"/>
          <w:sz w:val="24"/>
        </w:rPr>
      </w:pPr>
    </w:p>
    <w:p>
      <w:pPr>
        <w:pStyle w:val="0"/>
        <w:snapToGrid w:val="0"/>
        <w:spacing w:line="192" w:lineRule="auto"/>
        <w:ind w:left="210" w:leftChars="100" w:firstLine="240" w:firstLineChars="100"/>
        <w:rPr>
          <w:rFonts w:hint="default" w:ascii="メイリオ" w:hAnsi="メイリオ" w:eastAsia="メイリオ"/>
          <w:sz w:val="24"/>
        </w:rPr>
      </w:pPr>
    </w:p>
    <w:p>
      <w:pPr>
        <w:pStyle w:val="0"/>
        <w:snapToGrid w:val="0"/>
        <w:spacing w:line="192" w:lineRule="auto"/>
        <w:ind w:left="210" w:leftChars="100" w:firstLine="240" w:firstLineChars="100"/>
        <w:rPr>
          <w:rFonts w:hint="default" w:ascii="メイリオ" w:hAnsi="メイリオ" w:eastAsia="メイリオ"/>
          <w:sz w:val="24"/>
        </w:rPr>
      </w:pPr>
      <w:r>
        <w:rPr>
          <w:rFonts w:hint="eastAsia"/>
        </w:rPr>
        <mc:AlternateContent>
          <mc:Choice Requires="wps">
            <w:drawing>
              <wp:anchor distT="0" distB="0" distL="114300" distR="114300" simplePos="0" relativeHeight="19" behindDoc="0" locked="0" layoutInCell="1" hidden="0" allowOverlap="1">
                <wp:simplePos x="0" y="0"/>
                <wp:positionH relativeFrom="column">
                  <wp:posOffset>-13335</wp:posOffset>
                </wp:positionH>
                <wp:positionV relativeFrom="paragraph">
                  <wp:posOffset>20320</wp:posOffset>
                </wp:positionV>
                <wp:extent cx="5759450" cy="323850"/>
                <wp:effectExtent l="19685" t="19685" r="29845" b="20320"/>
                <wp:wrapNone/>
                <wp:docPr id="1043" name="正方形/長方形 16"/>
                <a:graphic xmlns:a="http://schemas.openxmlformats.org/drawingml/2006/main">
                  <a:graphicData uri="http://schemas.microsoft.com/office/word/2010/wordprocessingShape">
                    <wps:wsp>
                      <wps:cNvPr id="1043" name="正方形/長方形 16"/>
                      <wps:cNvSpPr/>
                      <wps:spPr>
                        <a:xfrm>
                          <a:off x="0" y="0"/>
                          <a:ext cx="5759450" cy="323850"/>
                        </a:xfrm>
                        <a:prstGeom prst="rect">
                          <a:avLst/>
                        </a:prstGeom>
                        <a:solidFill>
                          <a:srgbClr val="0070C0"/>
                        </a:solidFill>
                        <a:ln w="28575">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snapToGrid w:val="0"/>
                              <w:spacing w:line="192" w:lineRule="auto"/>
                              <w:ind w:left="240" w:hanging="240" w:hangingChars="100"/>
                              <w:rPr>
                                <w:rFonts w:hint="default" w:ascii="HG丸ｺﾞｼｯｸM-PRO" w:hAnsi="HG丸ｺﾞｼｯｸM-PRO" w:eastAsia="HG丸ｺﾞｼｯｸM-PRO"/>
                                <w:b w:val="1"/>
                                <w:color w:val="FFFFFF" w:themeColor="background1"/>
                                <w:sz w:val="24"/>
                              </w:rPr>
                            </w:pPr>
                            <w:r>
                              <w:rPr>
                                <w:rFonts w:hint="eastAsia" w:ascii="メイリオ" w:hAnsi="メイリオ" w:eastAsia="メイリオ"/>
                                <w:b w:val="1"/>
                                <w:color w:val="FFFFFF" w:themeColor="background1"/>
                                <w:sz w:val="24"/>
                              </w:rPr>
                              <w:t>避難行動要支援者の支援（例）</w:t>
                            </w:r>
                          </w:p>
                        </w:txbxContent>
                      </wps:txbx>
                      <wps:bodyPr rot="0" vertOverflow="overflow" horzOverflow="overflow" wrap="square" numCol="1" spcCol="0" rtlCol="0" fromWordArt="0" anchor="t" anchorCtr="0" forceAA="0" compatLnSpc="1"/>
                    </wps:wsp>
                  </a:graphicData>
                </a:graphic>
              </wp:anchor>
            </w:drawing>
          </mc:Choice>
          <mc:Fallback>
            <w:pict>
              <v:rect id="正方形/長方形 16" style="mso-wrap-distance-right:9pt;mso-wrap-distance-bottom:0pt;margin-top:1.6pt;mso-position-vertical-relative:text;mso-position-horizontal-relative:text;v-text-anchor:top;position:absolute;height:25.5pt;mso-wrap-distance-top:0pt;width:453.5pt;mso-wrap-distance-left:9pt;margin-left:-1.05pt;z-index:19;" o:spid="_x0000_s1043" o:allowincell="t" o:allowoverlap="t" filled="t" fillcolor="#0070c0" stroked="t" strokecolor="#366092 [2404]" strokeweight="2.25pt" o:spt="1">
                <v:fill/>
                <v:stroke linestyle="single" endcap="flat" dashstyle="solid" filltype="solid"/>
                <v:textbox style="layout-flow:horizontal;">
                  <w:txbxContent>
                    <w:p>
                      <w:pPr>
                        <w:pStyle w:val="0"/>
                        <w:snapToGrid w:val="0"/>
                        <w:spacing w:line="192" w:lineRule="auto"/>
                        <w:ind w:left="240" w:hanging="240" w:hangingChars="100"/>
                        <w:rPr>
                          <w:rFonts w:hint="default" w:ascii="HG丸ｺﾞｼｯｸM-PRO" w:hAnsi="HG丸ｺﾞｼｯｸM-PRO" w:eastAsia="HG丸ｺﾞｼｯｸM-PRO"/>
                          <w:b w:val="1"/>
                          <w:color w:val="FFFFFF" w:themeColor="background1"/>
                          <w:sz w:val="24"/>
                        </w:rPr>
                      </w:pPr>
                      <w:r>
                        <w:rPr>
                          <w:rFonts w:hint="eastAsia" w:ascii="メイリオ" w:hAnsi="メイリオ" w:eastAsia="メイリオ"/>
                          <w:b w:val="1"/>
                          <w:color w:val="FFFFFF" w:themeColor="background1"/>
                          <w:sz w:val="24"/>
                        </w:rPr>
                        <w:t>避難行動要支援者の支援（例）</w:t>
                      </w:r>
                    </w:p>
                  </w:txbxContent>
                </v:textbox>
                <v:imagedata o:title=""/>
                <w10:wrap type="none" anchorx="text" anchory="text"/>
              </v:rect>
            </w:pict>
          </mc:Fallback>
        </mc:AlternateContent>
      </w:r>
    </w:p>
    <w:p>
      <w:pPr>
        <w:pStyle w:val="0"/>
        <w:snapToGrid w:val="0"/>
        <w:spacing w:line="192" w:lineRule="auto"/>
        <w:ind w:left="210" w:leftChars="100" w:firstLine="240" w:firstLineChars="100"/>
        <w:rPr>
          <w:rFonts w:hint="default" w:ascii="メイリオ" w:hAnsi="メイリオ" w:eastAsia="メイリオ"/>
          <w:sz w:val="24"/>
        </w:rPr>
      </w:pPr>
      <w:r>
        <w:rPr>
          <w:rFonts w:hint="eastAsia" w:ascii="メイリオ" w:hAnsi="メイリオ" w:eastAsia="メイリオ"/>
          <w:sz w:val="24"/>
        </w:rPr>
        <mc:AlternateContent>
          <mc:Choice Requires="wps">
            <w:drawing>
              <wp:anchor distT="0" distB="0" distL="114300" distR="114300" simplePos="0" relativeHeight="20" behindDoc="0" locked="0" layoutInCell="1" hidden="0" allowOverlap="1">
                <wp:simplePos x="0" y="0"/>
                <wp:positionH relativeFrom="column">
                  <wp:posOffset>-13335</wp:posOffset>
                </wp:positionH>
                <wp:positionV relativeFrom="paragraph">
                  <wp:posOffset>138430</wp:posOffset>
                </wp:positionV>
                <wp:extent cx="5759450" cy="3023870"/>
                <wp:effectExtent l="19685" t="19685" r="29845" b="20320"/>
                <wp:wrapNone/>
                <wp:docPr id="1044" name="正方形/長方形 1108"/>
                <a:graphic xmlns:a="http://schemas.openxmlformats.org/drawingml/2006/main">
                  <a:graphicData uri="http://schemas.microsoft.com/office/word/2010/wordprocessingShape">
                    <wps:wsp>
                      <wps:cNvPr id="1044" name="正方形/長方形 1108"/>
                      <wps:cNvSpPr/>
                      <wps:spPr>
                        <a:xfrm>
                          <a:off x="0" y="0"/>
                          <a:ext cx="5759450" cy="3023870"/>
                        </a:xfrm>
                        <a:prstGeom prst="rect">
                          <a:avLst/>
                        </a:prstGeom>
                        <a:solidFill>
                          <a:schemeClr val="accent1">
                            <a:lumMod val="20000"/>
                            <a:lumOff val="80000"/>
                          </a:schemeClr>
                        </a:solidFill>
                        <a:ln w="28575">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snapToGrid w:val="0"/>
                              <w:spacing w:line="192" w:lineRule="auto"/>
                              <w:ind w:left="240" w:hanging="240" w:hanging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・要支援者も、可能な限り自助の工夫をする（自宅内の安全空間での居住や停電への対策、嚥下可能な食料の準備など）。</w:t>
                            </w:r>
                          </w:p>
                          <w:p>
                            <w:pPr>
                              <w:pStyle w:val="0"/>
                              <w:snapToGrid w:val="0"/>
                              <w:spacing w:line="192" w:lineRule="auto"/>
                              <w:ind w:left="240" w:hanging="240" w:hanging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・避難支援者は少なくとも２名以上選定するよう努める。</w:t>
                            </w:r>
                          </w:p>
                          <w:p>
                            <w:pPr>
                              <w:pStyle w:val="0"/>
                              <w:snapToGrid w:val="0"/>
                              <w:spacing w:line="192" w:lineRule="auto"/>
                              <w:ind w:left="240" w:hanging="240" w:hanging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・歩行困難者は車両で避難所まで搬送する。</w:t>
                            </w:r>
                          </w:p>
                          <w:p>
                            <w:pPr>
                              <w:pStyle w:val="0"/>
                              <w:snapToGrid w:val="0"/>
                              <w:spacing w:line="192" w:lineRule="auto"/>
                              <w:ind w:left="240" w:hanging="240" w:hanging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・目や耳の不自由な人の避難支援においては、緊急時の家への入り方について、事前に取り決めておく。</w:t>
                            </w:r>
                          </w:p>
                          <w:p>
                            <w:pPr>
                              <w:pStyle w:val="0"/>
                              <w:snapToGrid w:val="0"/>
                              <w:spacing w:line="192" w:lineRule="auto"/>
                              <w:ind w:left="240" w:hanging="240" w:hanging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・平常時から、普段利用している介護サービス事業者などと、安否確認方法について協議しておく。</w:t>
                            </w:r>
                          </w:p>
                          <w:p>
                            <w:pPr>
                              <w:pStyle w:val="0"/>
                              <w:snapToGrid w:val="0"/>
                              <w:spacing w:line="192" w:lineRule="auto"/>
                              <w:ind w:left="240" w:hanging="240" w:hanging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・避難済みであることや無事であることなどを示す目印（カードやタオルなど）を事前に決めておき、避難する際は門扉の目立つところに付ける。</w:t>
                            </w:r>
                          </w:p>
                          <w:p>
                            <w:pPr>
                              <w:pStyle w:val="0"/>
                              <w:snapToGrid w:val="0"/>
                              <w:spacing w:line="192" w:lineRule="auto"/>
                              <w:ind w:left="240" w:hanging="240" w:hanging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・避難時に声をかける際は、「あっちへ」や「気を付けて」などではなく、「右へ３歩」や「今から階段を下りる」など、具体的に伝える。</w:t>
                            </w:r>
                          </w:p>
                          <w:p>
                            <w:pPr>
                              <w:pStyle w:val="0"/>
                              <w:ind w:left="240" w:hanging="240" w:hangingChars="100"/>
                              <w:rPr>
                                <w:rFonts w:hint="default" w:ascii="HG丸ｺﾞｼｯｸM-PRO" w:hAnsi="HG丸ｺﾞｼｯｸM-PRO" w:eastAsia="HG丸ｺﾞｼｯｸM-PRO"/>
                                <w:color w:val="000000" w:themeColor="text1"/>
                                <w:sz w:val="24"/>
                              </w:rPr>
                            </w:pPr>
                          </w:p>
                        </w:txbxContent>
                      </wps:txbx>
                      <wps:bodyPr rot="0" vertOverflow="overflow" horzOverflow="overflow" wrap="square" numCol="1" spcCol="0" rtlCol="0" fromWordArt="0" anchor="t" anchorCtr="0" forceAA="0" compatLnSpc="1"/>
                    </wps:wsp>
                  </a:graphicData>
                </a:graphic>
              </wp:anchor>
            </w:drawing>
          </mc:Choice>
          <mc:Fallback>
            <w:pict>
              <v:rect id="正方形/長方形 1108" style="mso-wrap-distance-right:9pt;mso-wrap-distance-bottom:0pt;margin-top:10.9pt;mso-position-vertical-relative:text;mso-position-horizontal-relative:text;v-text-anchor:top;position:absolute;height:238.1pt;mso-wrap-distance-top:0pt;width:453.5pt;mso-wrap-distance-left:9pt;margin-left:-1.05pt;z-index:20;" o:spid="_x0000_s1044" o:allowincell="t" o:allowoverlap="t" filled="t" fillcolor="#dce6f1 [660]" stroked="t" strokecolor="#366092 [2404]" strokeweight="2.25pt" o:spt="1">
                <v:fill/>
                <v:stroke linestyle="single" endcap="flat" dashstyle="solid" filltype="solid"/>
                <v:textbox style="layout-flow:horizontal;">
                  <w:txbxContent>
                    <w:p>
                      <w:pPr>
                        <w:pStyle w:val="0"/>
                        <w:snapToGrid w:val="0"/>
                        <w:spacing w:line="192" w:lineRule="auto"/>
                        <w:ind w:left="240" w:hanging="240" w:hanging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・要支援者も、可能な限り自助の工夫をする（自宅内の安全空間での居住や停電への対策、嚥下可能な食料の準備など）。</w:t>
                      </w:r>
                    </w:p>
                    <w:p>
                      <w:pPr>
                        <w:pStyle w:val="0"/>
                        <w:snapToGrid w:val="0"/>
                        <w:spacing w:line="192" w:lineRule="auto"/>
                        <w:ind w:left="240" w:hanging="240" w:hanging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・避難支援者は少なくとも２名以上選定するよう努める。</w:t>
                      </w:r>
                    </w:p>
                    <w:p>
                      <w:pPr>
                        <w:pStyle w:val="0"/>
                        <w:snapToGrid w:val="0"/>
                        <w:spacing w:line="192" w:lineRule="auto"/>
                        <w:ind w:left="240" w:hanging="240" w:hanging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・歩行困難者は車両で避難所まで搬送する。</w:t>
                      </w:r>
                    </w:p>
                    <w:p>
                      <w:pPr>
                        <w:pStyle w:val="0"/>
                        <w:snapToGrid w:val="0"/>
                        <w:spacing w:line="192" w:lineRule="auto"/>
                        <w:ind w:left="240" w:hanging="240" w:hanging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・目や耳の不自由な人の避難支援においては、緊急時の家への入り方について、事前に取り決めておく。</w:t>
                      </w:r>
                    </w:p>
                    <w:p>
                      <w:pPr>
                        <w:pStyle w:val="0"/>
                        <w:snapToGrid w:val="0"/>
                        <w:spacing w:line="192" w:lineRule="auto"/>
                        <w:ind w:left="240" w:hanging="240" w:hanging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・平常時から、普段利用している介護サービス事業者などと、安否確認方法について協議しておく。</w:t>
                      </w:r>
                    </w:p>
                    <w:p>
                      <w:pPr>
                        <w:pStyle w:val="0"/>
                        <w:snapToGrid w:val="0"/>
                        <w:spacing w:line="192" w:lineRule="auto"/>
                        <w:ind w:left="240" w:hanging="240" w:hanging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・避難済みであることや無事であることなどを示す目印（カードやタオルなど）を事前に決めておき、避難する際は門扉の目立つところに付ける。</w:t>
                      </w:r>
                    </w:p>
                    <w:p>
                      <w:pPr>
                        <w:pStyle w:val="0"/>
                        <w:snapToGrid w:val="0"/>
                        <w:spacing w:line="192" w:lineRule="auto"/>
                        <w:ind w:left="240" w:hanging="240" w:hangingChars="100"/>
                        <w:rPr>
                          <w:rFonts w:hint="default" w:ascii="メイリオ" w:hAnsi="メイリオ" w:eastAsia="メイリオ"/>
                          <w:color w:val="000000" w:themeColor="text1"/>
                          <w:sz w:val="24"/>
                        </w:rPr>
                      </w:pPr>
                      <w:r>
                        <w:rPr>
                          <w:rFonts w:hint="eastAsia" w:ascii="メイリオ" w:hAnsi="メイリオ" w:eastAsia="メイリオ"/>
                          <w:color w:val="000000" w:themeColor="text1"/>
                          <w:sz w:val="24"/>
                        </w:rPr>
                        <w:t>・避難時に声をかける際は、「あっちへ」や「気を付けて」などではなく、「右へ３歩」や「今から階段を下りる」など、具体的に伝える。</w:t>
                      </w:r>
                    </w:p>
                    <w:p>
                      <w:pPr>
                        <w:pStyle w:val="0"/>
                        <w:ind w:left="240" w:hanging="240" w:hangingChars="100"/>
                        <w:rPr>
                          <w:rFonts w:hint="default" w:ascii="HG丸ｺﾞｼｯｸM-PRO" w:hAnsi="HG丸ｺﾞｼｯｸM-PRO" w:eastAsia="HG丸ｺﾞｼｯｸM-PRO"/>
                          <w:color w:val="000000" w:themeColor="text1"/>
                          <w:sz w:val="24"/>
                        </w:rPr>
                      </w:pPr>
                    </w:p>
                  </w:txbxContent>
                </v:textbox>
                <v:imagedata o:title=""/>
                <w10:wrap type="none" anchorx="text" anchory="text"/>
              </v:rect>
            </w:pict>
          </mc:Fallback>
        </mc:AlternateContent>
      </w:r>
    </w:p>
    <w:p>
      <w:pPr>
        <w:pStyle w:val="0"/>
        <w:snapToGrid w:val="0"/>
        <w:spacing w:line="192" w:lineRule="auto"/>
        <w:ind w:left="210" w:leftChars="100" w:firstLine="240" w:firstLineChars="100"/>
        <w:rPr>
          <w:rFonts w:hint="default" w:ascii="メイリオ" w:hAnsi="メイリオ" w:eastAsia="メイリオ"/>
          <w:sz w:val="24"/>
        </w:rPr>
      </w:pPr>
    </w:p>
    <w:p>
      <w:pPr>
        <w:pStyle w:val="0"/>
        <w:snapToGrid w:val="0"/>
        <w:spacing w:line="192" w:lineRule="auto"/>
        <w:ind w:left="210" w:leftChars="100" w:firstLine="240" w:firstLineChars="100"/>
        <w:rPr>
          <w:rFonts w:hint="default" w:ascii="メイリオ" w:hAnsi="メイリオ" w:eastAsia="メイリオ"/>
          <w:sz w:val="24"/>
        </w:rPr>
      </w:pPr>
    </w:p>
    <w:p>
      <w:pPr>
        <w:pStyle w:val="0"/>
        <w:snapToGrid w:val="0"/>
        <w:spacing w:line="192" w:lineRule="auto"/>
        <w:ind w:left="210" w:leftChars="100" w:firstLine="240" w:firstLineChars="100"/>
        <w:rPr>
          <w:rFonts w:hint="default" w:ascii="メイリオ" w:hAnsi="メイリオ" w:eastAsia="メイリオ"/>
          <w:sz w:val="24"/>
        </w:rPr>
      </w:pPr>
    </w:p>
    <w:p>
      <w:pPr>
        <w:pStyle w:val="0"/>
        <w:snapToGrid w:val="0"/>
        <w:spacing w:line="192" w:lineRule="auto"/>
        <w:ind w:left="210" w:leftChars="100" w:firstLine="240" w:firstLineChars="100"/>
        <w:rPr>
          <w:rFonts w:hint="default" w:ascii="メイリオ" w:hAnsi="メイリオ" w:eastAsia="メイリオ"/>
          <w:sz w:val="24"/>
        </w:rPr>
      </w:pPr>
    </w:p>
    <w:p>
      <w:pPr>
        <w:pStyle w:val="0"/>
        <w:snapToGrid w:val="0"/>
        <w:spacing w:line="192" w:lineRule="auto"/>
        <w:ind w:left="210" w:leftChars="100" w:firstLine="240" w:firstLineChars="100"/>
        <w:rPr>
          <w:rFonts w:hint="default" w:ascii="メイリオ" w:hAnsi="メイリオ" w:eastAsia="メイリオ"/>
          <w:sz w:val="24"/>
        </w:rPr>
      </w:pPr>
    </w:p>
    <w:p>
      <w:pPr>
        <w:pStyle w:val="0"/>
        <w:snapToGrid w:val="0"/>
        <w:spacing w:line="192" w:lineRule="auto"/>
        <w:ind w:left="210" w:leftChars="100" w:firstLine="240" w:firstLineChars="100"/>
        <w:rPr>
          <w:rFonts w:hint="default" w:ascii="メイリオ" w:hAnsi="メイリオ" w:eastAsia="メイリオ"/>
          <w:sz w:val="24"/>
        </w:rPr>
      </w:pPr>
    </w:p>
    <w:p>
      <w:pPr>
        <w:pStyle w:val="0"/>
        <w:snapToGrid w:val="0"/>
        <w:spacing w:line="192" w:lineRule="auto"/>
        <w:ind w:left="210" w:leftChars="100" w:firstLine="240" w:firstLineChars="100"/>
        <w:rPr>
          <w:rFonts w:hint="default" w:ascii="メイリオ" w:hAnsi="メイリオ" w:eastAsia="メイリオ"/>
          <w:sz w:val="24"/>
        </w:rPr>
      </w:pPr>
    </w:p>
    <w:p>
      <w:pPr>
        <w:pStyle w:val="0"/>
        <w:snapToGrid w:val="0"/>
        <w:spacing w:line="192" w:lineRule="auto"/>
        <w:ind w:left="210" w:leftChars="100" w:firstLine="240" w:firstLineChars="100"/>
        <w:rPr>
          <w:rFonts w:hint="default" w:ascii="メイリオ" w:hAnsi="メイリオ" w:eastAsia="メイリオ"/>
          <w:sz w:val="24"/>
        </w:rPr>
      </w:pPr>
    </w:p>
    <w:p>
      <w:pPr>
        <w:pStyle w:val="0"/>
        <w:snapToGrid w:val="0"/>
        <w:spacing w:line="192" w:lineRule="auto"/>
        <w:ind w:left="210" w:leftChars="100" w:firstLine="240" w:firstLineChars="100"/>
        <w:rPr>
          <w:rFonts w:hint="default" w:ascii="メイリオ" w:hAnsi="メイリオ" w:eastAsia="メイリオ"/>
          <w:sz w:val="24"/>
        </w:rPr>
      </w:pPr>
    </w:p>
    <w:p>
      <w:pPr>
        <w:pStyle w:val="0"/>
        <w:snapToGrid w:val="0"/>
        <w:spacing w:line="192" w:lineRule="auto"/>
        <w:ind w:left="210" w:leftChars="100" w:firstLine="240" w:firstLineChars="100"/>
        <w:rPr>
          <w:rFonts w:hint="default" w:ascii="メイリオ" w:hAnsi="メイリオ" w:eastAsia="メイリオ"/>
          <w:sz w:val="24"/>
        </w:rPr>
      </w:pPr>
    </w:p>
    <w:p>
      <w:pPr>
        <w:pStyle w:val="0"/>
        <w:snapToGrid w:val="0"/>
        <w:spacing w:line="192" w:lineRule="auto"/>
        <w:ind w:left="210" w:leftChars="100" w:firstLine="240" w:firstLineChars="100"/>
        <w:rPr>
          <w:rFonts w:hint="default" w:ascii="メイリオ" w:hAnsi="メイリオ" w:eastAsia="メイリオ"/>
          <w:sz w:val="24"/>
        </w:rPr>
      </w:pPr>
    </w:p>
    <w:p>
      <w:pPr>
        <w:pStyle w:val="0"/>
        <w:snapToGrid w:val="0"/>
        <w:spacing w:line="192" w:lineRule="auto"/>
        <w:ind w:left="210" w:leftChars="100" w:firstLine="240" w:firstLineChars="100"/>
        <w:rPr>
          <w:rFonts w:hint="default" w:ascii="メイリオ" w:hAnsi="メイリオ" w:eastAsia="メイリオ"/>
          <w:sz w:val="24"/>
        </w:rPr>
      </w:pPr>
    </w:p>
    <w:p>
      <w:pPr>
        <w:pStyle w:val="0"/>
        <w:snapToGrid w:val="0"/>
        <w:spacing w:line="192" w:lineRule="auto"/>
        <w:ind w:left="210" w:leftChars="100" w:firstLine="240" w:firstLineChars="100"/>
        <w:rPr>
          <w:rFonts w:hint="default" w:ascii="メイリオ" w:hAnsi="メイリオ" w:eastAsia="メイリオ"/>
          <w:sz w:val="24"/>
        </w:rPr>
      </w:pPr>
    </w:p>
    <w:p>
      <w:pPr>
        <w:pStyle w:val="0"/>
        <w:snapToGrid w:val="0"/>
        <w:spacing w:line="192" w:lineRule="auto"/>
        <w:rPr>
          <w:rFonts w:hint="default" w:ascii="メイリオ" w:hAnsi="メイリオ" w:eastAsia="メイリオ"/>
          <w:sz w:val="24"/>
        </w:rPr>
      </w:pPr>
    </w:p>
    <w:p>
      <w:pPr>
        <w:pStyle w:val="0"/>
        <w:outlineLvl w:val="1"/>
        <w:rPr>
          <w:rFonts w:hint="default" w:ascii="HG丸ｺﾞｼｯｸM-PRO" w:hAnsi="HG丸ｺﾞｼｯｸM-PRO" w:eastAsia="HG丸ｺﾞｼｯｸM-PRO"/>
          <w:b w:val="1"/>
          <w:color w:val="4F6228" w:themeColor="accent3" w:themeShade="80"/>
          <w:sz w:val="24"/>
          <w:u w:val="single" w:color="auto"/>
        </w:rPr>
      </w:pPr>
      <w:bookmarkStart w:id="4" w:name="_Toc26812140"/>
      <w:r>
        <w:rPr>
          <w:rFonts w:hint="eastAsia" w:ascii="HG丸ｺﾞｼｯｸM-PRO" w:hAnsi="HG丸ｺﾞｼｯｸM-PRO" w:eastAsia="HG丸ｺﾞｼｯｸM-PRO"/>
          <w:b w:val="1"/>
          <w:color w:val="4F6228" w:themeColor="accent3" w:themeShade="80"/>
          <w:sz w:val="24"/>
        </w:rPr>
        <w:t>（４）</w:t>
      </w:r>
      <w:r>
        <w:rPr>
          <w:rFonts w:hint="eastAsia" w:ascii="HG丸ｺﾞｼｯｸM-PRO" w:hAnsi="HG丸ｺﾞｼｯｸM-PRO" w:eastAsia="HG丸ｺﾞｼｯｸM-PRO"/>
          <w:b w:val="1"/>
          <w:color w:val="4F6228" w:themeColor="accent3" w:themeShade="80"/>
          <w:sz w:val="24"/>
          <w:u w:val="single" w:color="auto"/>
        </w:rPr>
        <w:t>避難場所・避難所及び避難経路の把握</w:t>
      </w:r>
      <w:bookmarkEnd w:id="4"/>
    </w:p>
    <w:p>
      <w:pPr>
        <w:pStyle w:val="0"/>
        <w:snapToGrid w:val="0"/>
        <w:spacing w:line="192" w:lineRule="auto"/>
        <w:rPr>
          <w:rFonts w:hint="default" w:ascii="メイリオ" w:hAnsi="メイリオ" w:eastAsia="メイリオ"/>
          <w:sz w:val="24"/>
        </w:rPr>
      </w:pPr>
    </w:p>
    <w:p>
      <w:pPr>
        <w:pStyle w:val="0"/>
        <w:snapToGrid w:val="0"/>
        <w:spacing w:line="192" w:lineRule="auto"/>
        <w:ind w:left="210" w:leftChars="100" w:firstLine="240" w:firstLineChars="100"/>
        <w:rPr>
          <w:rFonts w:hint="default" w:ascii="メイリオ" w:hAnsi="メイリオ" w:eastAsia="メイリオ"/>
          <w:sz w:val="24"/>
        </w:rPr>
      </w:pPr>
      <w:r>
        <w:rPr>
          <w:rFonts w:hint="eastAsia" w:ascii="メイリオ" w:hAnsi="メイリオ" w:eastAsia="メイリオ"/>
          <w:sz w:val="24"/>
        </w:rPr>
        <w:t>平常時から、避難場所・避難所及び避難経路を把握しておく。</w:t>
      </w:r>
    </w:p>
    <w:p>
      <w:pPr>
        <w:pStyle w:val="0"/>
        <w:snapToGrid w:val="0"/>
        <w:spacing w:line="192" w:lineRule="auto"/>
        <w:rPr>
          <w:rFonts w:hint="default" w:ascii="メイリオ" w:hAnsi="メイリオ" w:eastAsia="メイリオ"/>
          <w:sz w:val="24"/>
        </w:rPr>
      </w:pPr>
    </w:p>
    <w:p>
      <w:pPr>
        <w:pStyle w:val="0"/>
        <w:outlineLvl w:val="1"/>
        <w:rPr>
          <w:rFonts w:hint="default" w:ascii="HG丸ｺﾞｼｯｸM-PRO" w:hAnsi="HG丸ｺﾞｼｯｸM-PRO" w:eastAsia="HG丸ｺﾞｼｯｸM-PRO"/>
          <w:b w:val="1"/>
          <w:color w:val="4F6228" w:themeColor="accent3" w:themeShade="80"/>
          <w:sz w:val="24"/>
          <w:u w:val="single" w:color="auto"/>
        </w:rPr>
      </w:pPr>
      <w:bookmarkStart w:id="5" w:name="_Toc26812141"/>
      <w:r>
        <w:rPr>
          <w:rFonts w:hint="eastAsia" w:ascii="HG丸ｺﾞｼｯｸM-PRO" w:hAnsi="HG丸ｺﾞｼｯｸM-PRO" w:eastAsia="HG丸ｺﾞｼｯｸM-PRO"/>
          <w:b w:val="1"/>
          <w:color w:val="4F6228" w:themeColor="accent3" w:themeShade="80"/>
          <w:sz w:val="24"/>
        </w:rPr>
        <w:t>（５）</w:t>
      </w:r>
      <w:r>
        <w:rPr>
          <w:rFonts w:hint="eastAsia" w:ascii="HG丸ｺﾞｼｯｸM-PRO" w:hAnsi="HG丸ｺﾞｼｯｸM-PRO" w:eastAsia="HG丸ｺﾞｼｯｸM-PRO"/>
          <w:b w:val="1"/>
          <w:color w:val="4F6228" w:themeColor="accent3" w:themeShade="80"/>
          <w:sz w:val="24"/>
          <w:u w:val="single" w:color="auto"/>
        </w:rPr>
        <w:t>避難所関係者との連携、情報交換、協力体制の確立</w:t>
      </w:r>
      <w:bookmarkEnd w:id="5"/>
    </w:p>
    <w:p>
      <w:pPr>
        <w:pStyle w:val="0"/>
        <w:snapToGrid w:val="0"/>
        <w:spacing w:line="192" w:lineRule="auto"/>
        <w:rPr>
          <w:rFonts w:hint="default" w:ascii="メイリオ" w:hAnsi="メイリオ" w:eastAsia="メイリオ"/>
          <w:sz w:val="24"/>
        </w:rPr>
      </w:pPr>
    </w:p>
    <w:p>
      <w:pPr>
        <w:pStyle w:val="0"/>
        <w:snapToGrid w:val="0"/>
        <w:spacing w:line="192" w:lineRule="auto"/>
        <w:ind w:left="210" w:leftChars="100"/>
        <w:rPr>
          <w:rFonts w:hint="default" w:ascii="メイリオ" w:hAnsi="メイリオ" w:eastAsia="メイリオ"/>
          <w:sz w:val="24"/>
        </w:rPr>
      </w:pPr>
      <w:r>
        <w:rPr>
          <w:rFonts w:hint="eastAsia" w:ascii="メイリオ" w:hAnsi="メイリオ" w:eastAsia="メイリオ"/>
          <w:sz w:val="24"/>
        </w:rPr>
        <w:t>「校区別避難行動・避難所運営マニュアル」をもとに、町、学校、自主防災組織等の役割分担を把握しておくとともに、町が実施する三者協議において施設利用に関し相互理解を深めておく。</w:t>
      </w:r>
    </w:p>
    <w:p>
      <w:pPr>
        <w:pStyle w:val="0"/>
        <w:snapToGrid w:val="0"/>
        <w:spacing w:line="192" w:lineRule="auto"/>
        <w:ind w:left="420" w:leftChars="200"/>
        <w:rPr>
          <w:rFonts w:hint="default" w:ascii="メイリオ" w:hAnsi="メイリオ" w:eastAsia="メイリオ"/>
          <w:sz w:val="24"/>
        </w:rPr>
      </w:pPr>
      <w:r>
        <w:rPr>
          <w:rFonts w:hint="default"/>
        </w:rPr>
        <w:drawing>
          <wp:anchor distT="0" distB="0" distL="114300" distR="114300" simplePos="0" relativeHeight="21" behindDoc="0" locked="0" layoutInCell="1" hidden="0" allowOverlap="1">
            <wp:simplePos x="0" y="0"/>
            <wp:positionH relativeFrom="column">
              <wp:posOffset>2402205</wp:posOffset>
            </wp:positionH>
            <wp:positionV relativeFrom="page">
              <wp:posOffset>6824345</wp:posOffset>
            </wp:positionV>
            <wp:extent cx="3333750" cy="1875155"/>
            <wp:effectExtent l="0" t="0" r="0" b="0"/>
            <wp:wrapNone/>
            <wp:docPr id="1045" name="Picture 17"/>
            <a:graphic xmlns:a="http://schemas.openxmlformats.org/drawingml/2006/main">
              <a:graphicData uri="http://schemas.openxmlformats.org/drawingml/2006/picture">
                <pic:pic xmlns:pic="http://schemas.openxmlformats.org/drawingml/2006/picture">
                  <pic:nvPicPr>
                    <pic:cNvPr id="1045" name="Picture 17"/>
                    <pic:cNvPicPr>
                      <a:picLocks noChangeAspect="1" noChangeArrowheads="1"/>
                    </pic:cNvPicPr>
                  </pic:nvPicPr>
                  <pic:blipFill>
                    <a:blip r:embed="rId9"/>
                    <a:stretch>
                      <a:fillRect/>
                    </a:stretch>
                  </pic:blipFill>
                  <pic:spPr>
                    <a:xfrm>
                      <a:off x="0" y="0"/>
                      <a:ext cx="3333750" cy="1875155"/>
                    </a:xfrm>
                    <a:prstGeom prst="rect">
                      <a:avLst/>
                    </a:prstGeom>
                    <a:noFill/>
                    <a:ln>
                      <a:noFill/>
                    </a:ln>
                  </pic:spPr>
                </pic:pic>
              </a:graphicData>
            </a:graphic>
          </wp:anchor>
        </w:drawing>
      </w:r>
      <w:r>
        <w:rPr>
          <w:rFonts w:hint="eastAsia" w:ascii="メイリオ" w:hAnsi="メイリオ" w:eastAsia="メイリオ"/>
          <w:sz w:val="24"/>
        </w:rPr>
        <w:t>・避難所の開設</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・施設管理</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・避難所のレイアウト</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・避難所の運営</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・避難所の備蓄物資</w:t>
      </w:r>
    </w:p>
    <w:p>
      <w:pPr>
        <w:pStyle w:val="0"/>
        <w:snapToGrid w:val="0"/>
        <w:spacing w:line="192" w:lineRule="auto"/>
        <w:rPr>
          <w:rFonts w:hint="default" w:ascii="メイリオ" w:hAnsi="メイリオ" w:eastAsia="メイリオ"/>
          <w:sz w:val="24"/>
        </w:rPr>
      </w:pPr>
    </w:p>
    <w:p>
      <w:pPr>
        <w:pStyle w:val="0"/>
        <w:rPr>
          <w:rFonts w:hint="default" w:ascii="メイリオ" w:hAnsi="メイリオ" w:eastAsia="メイリオ"/>
          <w:sz w:val="24"/>
        </w:rPr>
      </w:pPr>
      <w:r>
        <w:rPr>
          <w:rFonts w:hint="default" w:ascii="メイリオ" w:hAnsi="メイリオ" w:eastAsia="メイリオ"/>
          <w:sz w:val="24"/>
        </w:rPr>
        <w:br w:type="page"/>
      </w:r>
    </w:p>
    <w:p>
      <w:pPr>
        <w:pStyle w:val="0"/>
        <w:outlineLvl w:val="1"/>
        <w:rPr>
          <w:rFonts w:hint="default" w:ascii="HG丸ｺﾞｼｯｸM-PRO" w:hAnsi="HG丸ｺﾞｼｯｸM-PRO" w:eastAsia="HG丸ｺﾞｼｯｸM-PRO"/>
          <w:b w:val="1"/>
          <w:color w:val="4F6228" w:themeColor="accent3" w:themeShade="80"/>
          <w:sz w:val="24"/>
          <w:u w:val="single" w:color="auto"/>
        </w:rPr>
      </w:pPr>
      <w:bookmarkStart w:id="6" w:name="_Toc26812142"/>
      <w:r>
        <w:rPr>
          <w:rFonts w:hint="eastAsia" w:ascii="HG丸ｺﾞｼｯｸM-PRO" w:hAnsi="HG丸ｺﾞｼｯｸM-PRO" w:eastAsia="HG丸ｺﾞｼｯｸM-PRO"/>
          <w:b w:val="1"/>
          <w:color w:val="4F6228" w:themeColor="accent3" w:themeShade="80"/>
          <w:sz w:val="24"/>
        </w:rPr>
        <w:t>（６）</w:t>
      </w:r>
      <w:r>
        <w:rPr>
          <w:rFonts w:hint="eastAsia" w:ascii="HG丸ｺﾞｼｯｸM-PRO" w:hAnsi="HG丸ｺﾞｼｯｸM-PRO" w:eastAsia="HG丸ｺﾞｼｯｸM-PRO"/>
          <w:b w:val="1"/>
          <w:color w:val="4F6228" w:themeColor="accent3" w:themeShade="80"/>
          <w:sz w:val="24"/>
          <w:u w:val="single" w:color="auto"/>
        </w:rPr>
        <w:t>防災知識の普及・防災訓練の実施</w:t>
      </w:r>
      <w:bookmarkEnd w:id="6"/>
    </w:p>
    <w:p>
      <w:pPr>
        <w:pStyle w:val="0"/>
        <w:snapToGrid w:val="0"/>
        <w:spacing w:line="192" w:lineRule="auto"/>
        <w:rPr>
          <w:rFonts w:hint="default" w:ascii="HG丸ｺﾞｼｯｸM-PRO" w:hAnsi="HG丸ｺﾞｼｯｸM-PRO" w:eastAsia="HG丸ｺﾞｼｯｸM-PRO"/>
          <w:sz w:val="24"/>
        </w:rPr>
      </w:pPr>
    </w:p>
    <w:p>
      <w:pPr>
        <w:pStyle w:val="0"/>
        <w:snapToGrid w:val="0"/>
        <w:spacing w:line="192" w:lineRule="auto"/>
        <w:ind w:left="450" w:leftChars="100" w:hanging="240" w:hangingChars="100"/>
        <w:rPr>
          <w:rFonts w:hint="default" w:ascii="メイリオ" w:hAnsi="メイリオ" w:eastAsia="メイリオ"/>
          <w:sz w:val="24"/>
        </w:rPr>
      </w:pPr>
      <w:r>
        <w:rPr>
          <w:rFonts w:hint="eastAsia" w:ascii="メイリオ" w:hAnsi="メイリオ" w:eastAsia="メイリオ"/>
          <w:sz w:val="24"/>
        </w:rPr>
        <w:t>①　具体的な家庭内安全対策</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・耐震診断等の建物の安全対策</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・家具等の転倒・落下防止</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・防災用品、食料・飲料水等、物資の事前準備</w:t>
      </w:r>
    </w:p>
    <w:p>
      <w:pPr>
        <w:pStyle w:val="0"/>
        <w:snapToGrid w:val="0"/>
        <w:spacing w:line="192" w:lineRule="auto"/>
        <w:ind w:left="660" w:leftChars="200" w:hanging="240" w:hangingChars="100"/>
        <w:rPr>
          <w:rFonts w:hint="default" w:ascii="メイリオ" w:hAnsi="メイリオ" w:eastAsia="メイリオ"/>
          <w:sz w:val="24"/>
          <w:shd w:val="pct15" w:color="auto" w:fill="FFFFFF"/>
        </w:rPr>
      </w:pPr>
      <w:r>
        <w:rPr>
          <w:rFonts w:hint="eastAsia" w:ascii="メイリオ" w:hAnsi="メイリオ" w:eastAsia="メイリオ"/>
          <w:sz w:val="24"/>
        </w:rPr>
        <w:t>※自治会で十分な備蓄物資を確保することは不可能であるため、個人での備蓄を促す。</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・住宅用火災警報器の設置促進、初期消火等、住宅防火対策</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・感震ブレーカーの設置</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w:t>
      </w:r>
      <w:r>
        <w:rPr>
          <w:rFonts w:hint="eastAsia" w:ascii="メイリオ" w:hAnsi="メイリオ" w:eastAsia="メイリオ"/>
          <w:sz w:val="24"/>
        </w:rPr>
        <w:t>7</w:t>
      </w:r>
      <w:r>
        <w:rPr>
          <w:rFonts w:hint="eastAsia" w:ascii="メイリオ" w:hAnsi="メイリオ" w:eastAsia="メイリオ"/>
          <w:sz w:val="24"/>
        </w:rPr>
        <w:t>）に示す「家庭の安全点検」の実施</w:t>
      </w:r>
    </w:p>
    <w:p>
      <w:pPr>
        <w:pStyle w:val="0"/>
        <w:snapToGrid w:val="0"/>
        <w:spacing w:line="192" w:lineRule="auto"/>
        <w:ind w:left="420" w:leftChars="200"/>
        <w:rPr>
          <w:rFonts w:hint="default" w:ascii="メイリオ" w:hAnsi="メイリオ" w:eastAsia="メイリオ"/>
          <w:sz w:val="24"/>
        </w:rPr>
      </w:pPr>
    </w:p>
    <w:p>
      <w:pPr>
        <w:pStyle w:val="0"/>
        <w:jc w:val="center"/>
        <w:rPr>
          <w:rFonts w:hint="default" w:ascii="HG丸ｺﾞｼｯｸM-PRO" w:hAnsi="HG丸ｺﾞｼｯｸM-PRO" w:eastAsia="HG丸ｺﾞｼｯｸM-PRO"/>
          <w:sz w:val="24"/>
        </w:rPr>
      </w:pPr>
      <w:r>
        <w:rPr>
          <w:rFonts w:hint="eastAsia" w:ascii="HG丸ｺﾞｼｯｸM-PRO" w:hAnsi="HG丸ｺﾞｼｯｸM-PRO" w:eastAsia="HG丸ｺﾞｼｯｸM-PRO"/>
          <w:sz w:val="24"/>
        </w:rPr>
        <w:t>非常時持出袋・備蓄品の準備（例）</w:t>
      </w:r>
    </w:p>
    <w:tbl>
      <w:tblPr>
        <w:tblStyle w:val="40"/>
        <w:tblW w:w="8703" w:type="dxa"/>
        <w:jc w:val="center"/>
        <w:tblInd w:w="0" w:type="dxa"/>
        <w:tblLayout w:type="fixed"/>
        <w:tblLook w:firstRow="1" w:lastRow="0" w:firstColumn="1" w:lastColumn="0" w:noHBand="0" w:noVBand="1" w:val="04A0"/>
      </w:tblPr>
      <w:tblGrid>
        <w:gridCol w:w="1514"/>
        <w:gridCol w:w="7189"/>
      </w:tblGrid>
      <w:tr>
        <w:trPr/>
        <w:tc>
          <w:tcPr>
            <w:tcW w:w="1514" w:type="dxa"/>
            <w:shd w:val="clear" w:color="auto" w:themeFill="accent3" w:themeFillTint="FF" w:themeFillShade="BF"/>
            <w:vAlign w:val="center"/>
          </w:tcPr>
          <w:p>
            <w:pPr>
              <w:pStyle w:val="0"/>
              <w:snapToGrid w:val="0"/>
              <w:rPr>
                <w:rFonts w:hint="default" w:ascii="HG丸ｺﾞｼｯｸM-PRO" w:hAnsi="HG丸ｺﾞｼｯｸM-PRO" w:eastAsia="HG丸ｺﾞｼｯｸM-PRO"/>
                <w:b w:val="1"/>
                <w:color w:val="FFFFFF" w:themeColor="background1"/>
                <w:sz w:val="20"/>
              </w:rPr>
            </w:pPr>
            <w:r>
              <w:rPr>
                <w:rFonts w:hint="eastAsia" w:ascii="HG丸ｺﾞｼｯｸM-PRO" w:hAnsi="HG丸ｺﾞｼｯｸM-PRO" w:eastAsia="HG丸ｺﾞｼｯｸM-PRO"/>
                <w:b w:val="1"/>
                <w:color w:val="FFFFFF" w:themeColor="background1"/>
                <w:sz w:val="20"/>
              </w:rPr>
              <w:t>貴重品</w:t>
            </w:r>
          </w:p>
        </w:tc>
        <w:tc>
          <w:tcPr>
            <w:tcW w:w="7189" w:type="dxa"/>
            <w:vAlign w:val="top"/>
          </w:tcPr>
          <w:p>
            <w:pPr>
              <w:pStyle w:val="0"/>
              <w:snapToGrid w:val="0"/>
              <w:rPr>
                <w:rFonts w:hint="default" w:ascii="HG丸ｺﾞｼｯｸM-PRO" w:hAnsi="HG丸ｺﾞｼｯｸM-PRO" w:eastAsia="HG丸ｺﾞｼｯｸM-PRO"/>
                <w:sz w:val="20"/>
              </w:rPr>
            </w:pPr>
            <w:r>
              <w:rPr>
                <w:rFonts w:hint="eastAsia" w:ascii="HG丸ｺﾞｼｯｸM-PRO" w:hAnsi="HG丸ｺﾞｼｯｸM-PRO" w:eastAsia="HG丸ｺﾞｼｯｸM-PRO"/>
              </w:rPr>
              <w:t>現金（小銭も）　預金通帳　証書類　印鑑　保険証　マイナンバーカード　クレジットカード・キャッシュカード　緊急メモ（通帳番号、緊急連絡先）</w:t>
            </w:r>
          </w:p>
        </w:tc>
      </w:tr>
      <w:tr>
        <w:trPr/>
        <w:tc>
          <w:tcPr>
            <w:tcW w:w="1514" w:type="dxa"/>
            <w:shd w:val="clear" w:color="auto" w:themeFill="accent3" w:themeFillTint="FF" w:themeFillShade="BF"/>
            <w:vAlign w:val="center"/>
          </w:tcPr>
          <w:p>
            <w:pPr>
              <w:pStyle w:val="0"/>
              <w:snapToGrid w:val="0"/>
              <w:rPr>
                <w:rFonts w:hint="default" w:ascii="HG丸ｺﾞｼｯｸM-PRO" w:hAnsi="HG丸ｺﾞｼｯｸM-PRO" w:eastAsia="HG丸ｺﾞｼｯｸM-PRO"/>
                <w:b w:val="1"/>
                <w:color w:val="FFFFFF" w:themeColor="background1"/>
                <w:sz w:val="20"/>
              </w:rPr>
            </w:pPr>
            <w:r>
              <w:rPr>
                <w:rFonts w:hint="eastAsia" w:ascii="HG丸ｺﾞｼｯｸM-PRO" w:hAnsi="HG丸ｺﾞｼｯｸM-PRO" w:eastAsia="HG丸ｺﾞｼｯｸM-PRO"/>
                <w:b w:val="1"/>
                <w:color w:val="FFFFFF" w:themeColor="background1"/>
                <w:sz w:val="20"/>
              </w:rPr>
              <w:t>応急医療品</w:t>
            </w:r>
          </w:p>
        </w:tc>
        <w:tc>
          <w:tcPr>
            <w:tcW w:w="7189" w:type="dxa"/>
            <w:vAlign w:val="top"/>
          </w:tcPr>
          <w:p>
            <w:pPr>
              <w:pStyle w:val="0"/>
              <w:snapToGrid w:val="0"/>
              <w:rPr>
                <w:rFonts w:hint="default" w:ascii="HG丸ｺﾞｼｯｸM-PRO" w:hAnsi="HG丸ｺﾞｼｯｸM-PRO" w:eastAsia="HG丸ｺﾞｼｯｸM-PRO"/>
                <w:sz w:val="20"/>
              </w:rPr>
            </w:pPr>
            <w:r>
              <w:rPr>
                <w:rFonts w:hint="eastAsia" w:ascii="HG丸ｺﾞｼｯｸM-PRO" w:hAnsi="HG丸ｺﾞｼｯｸM-PRO" w:eastAsia="HG丸ｺﾞｼｯｸM-PRO"/>
              </w:rPr>
              <w:t>消毒液　傷薬　湿布薬　三角巾、包帯　脱脂綿　ばんそうこう　胃腸薬　かぜ薬　常備薬　お薬手帳</w:t>
            </w:r>
          </w:p>
        </w:tc>
      </w:tr>
      <w:tr>
        <w:trPr/>
        <w:tc>
          <w:tcPr>
            <w:tcW w:w="1514" w:type="dxa"/>
            <w:shd w:val="clear" w:color="auto" w:themeFill="accent3" w:themeFillTint="FF" w:themeFillShade="BF"/>
            <w:vAlign w:val="center"/>
          </w:tcPr>
          <w:p>
            <w:pPr>
              <w:pStyle w:val="0"/>
              <w:snapToGrid w:val="0"/>
              <w:rPr>
                <w:rFonts w:hint="default" w:ascii="HG丸ｺﾞｼｯｸM-PRO" w:hAnsi="HG丸ｺﾞｼｯｸM-PRO" w:eastAsia="HG丸ｺﾞｼｯｸM-PRO"/>
                <w:b w:val="1"/>
                <w:color w:val="FFFFFF" w:themeColor="background1"/>
                <w:sz w:val="20"/>
              </w:rPr>
            </w:pPr>
            <w:r>
              <w:rPr>
                <w:rFonts w:hint="eastAsia" w:ascii="HG丸ｺﾞｼｯｸM-PRO" w:hAnsi="HG丸ｺﾞｼｯｸM-PRO" w:eastAsia="HG丸ｺﾞｼｯｸM-PRO"/>
                <w:b w:val="1"/>
                <w:color w:val="FFFFFF" w:themeColor="background1"/>
                <w:sz w:val="20"/>
              </w:rPr>
              <w:t>食品</w:t>
            </w:r>
          </w:p>
        </w:tc>
        <w:tc>
          <w:tcPr>
            <w:tcW w:w="7189" w:type="dxa"/>
            <w:vAlign w:val="top"/>
          </w:tcPr>
          <w:p>
            <w:pPr>
              <w:pStyle w:val="0"/>
              <w:snapToGrid w:val="0"/>
              <w:rPr>
                <w:rFonts w:hint="default" w:ascii="HG丸ｺﾞｼｯｸM-PRO" w:hAnsi="HG丸ｺﾞｼｯｸM-PRO" w:eastAsia="HG丸ｺﾞｼｯｸM-PRO"/>
              </w:rPr>
            </w:pPr>
            <w:r>
              <w:rPr>
                <w:rFonts w:hint="eastAsia" w:ascii="HG丸ｺﾞｼｯｸM-PRO" w:hAnsi="HG丸ｺﾞｼｯｸM-PRO" w:eastAsia="HG丸ｺﾞｼｯｸM-PRO"/>
              </w:rPr>
              <w:t>カンパン　缶詰・レトルト　アルファ化米　飲料水　菓子類　わりばし　紙コップ・紙皿　ラップ　アルミホイル</w:t>
            </w:r>
          </w:p>
          <w:p>
            <w:pPr>
              <w:pStyle w:val="0"/>
              <w:snapToGrid w:val="0"/>
              <w:ind w:left="210" w:hanging="210" w:hangingChars="100"/>
              <w:rPr>
                <w:rFonts w:hint="default" w:ascii="HG丸ｺﾞｼｯｸM-PRO" w:hAnsi="HG丸ｺﾞｼｯｸM-PRO" w:eastAsia="HG丸ｺﾞｼｯｸM-PRO"/>
              </w:rPr>
            </w:pPr>
            <w:r>
              <w:rPr>
                <w:rFonts w:hint="eastAsia" w:ascii="HG丸ｺﾞｼｯｸM-PRO" w:hAnsi="HG丸ｺﾞｼｯｸM-PRO" w:eastAsia="HG丸ｺﾞｼｯｸM-PRO"/>
                <w:color w:val="000000" w:themeColor="text1"/>
              </w:rPr>
              <w:t>※飲料水・食料は</w:t>
            </w:r>
            <w:r>
              <w:rPr>
                <w:rFonts w:hint="default" w:ascii="HG丸ｺﾞｼｯｸM-PRO" w:hAnsi="HG丸ｺﾞｼｯｸM-PRO" w:eastAsia="HG丸ｺﾞｼｯｸM-PRO"/>
                <w:color w:val="000000" w:themeColor="text1"/>
              </w:rPr>
              <w:t>3</w:t>
            </w:r>
            <w:r>
              <w:rPr>
                <w:rFonts w:hint="default" w:ascii="HG丸ｺﾞｼｯｸM-PRO" w:hAnsi="HG丸ｺﾞｼｯｸM-PRO" w:eastAsia="HG丸ｺﾞｼｯｸM-PRO"/>
                <w:color w:val="000000" w:themeColor="text1"/>
              </w:rPr>
              <w:t>日分を基本とし、できる限り一週間分を備蓄することが望ましい</w:t>
            </w:r>
          </w:p>
        </w:tc>
      </w:tr>
      <w:tr>
        <w:trPr/>
        <w:tc>
          <w:tcPr>
            <w:tcW w:w="1514" w:type="dxa"/>
            <w:shd w:val="clear" w:color="auto" w:themeFill="accent3" w:themeFillTint="FF" w:themeFillShade="BF"/>
            <w:vAlign w:val="center"/>
          </w:tcPr>
          <w:p>
            <w:pPr>
              <w:pStyle w:val="0"/>
              <w:snapToGrid w:val="0"/>
              <w:rPr>
                <w:rFonts w:hint="default" w:ascii="HG丸ｺﾞｼｯｸM-PRO" w:hAnsi="HG丸ｺﾞｼｯｸM-PRO" w:eastAsia="HG丸ｺﾞｼｯｸM-PRO"/>
                <w:b w:val="1"/>
                <w:color w:val="FFFFFF" w:themeColor="background1"/>
                <w:sz w:val="20"/>
              </w:rPr>
            </w:pPr>
            <w:r>
              <w:rPr>
                <w:rFonts w:hint="eastAsia" w:ascii="HG丸ｺﾞｼｯｸM-PRO" w:hAnsi="HG丸ｺﾞｼｯｸM-PRO" w:eastAsia="HG丸ｺﾞｼｯｸM-PRO"/>
                <w:b w:val="1"/>
                <w:color w:val="FFFFFF" w:themeColor="background1"/>
                <w:sz w:val="20"/>
              </w:rPr>
              <w:t>防災グッズ</w:t>
            </w:r>
          </w:p>
        </w:tc>
        <w:tc>
          <w:tcPr>
            <w:tcW w:w="7189" w:type="dxa"/>
            <w:vAlign w:val="top"/>
          </w:tcPr>
          <w:p>
            <w:pPr>
              <w:pStyle w:val="0"/>
              <w:snapToGrid w:val="0"/>
              <w:rPr>
                <w:rFonts w:hint="default" w:ascii="HG丸ｺﾞｼｯｸM-PRO" w:hAnsi="HG丸ｺﾞｼｯｸM-PRO" w:eastAsia="HG丸ｺﾞｼｯｸM-PRO"/>
                <w:sz w:val="20"/>
              </w:rPr>
            </w:pPr>
            <w:r>
              <w:rPr>
                <w:rFonts w:hint="eastAsia" w:ascii="HG丸ｺﾞｼｯｸM-PRO" w:hAnsi="HG丸ｺﾞｼｯｸM-PRO" w:eastAsia="HG丸ｺﾞｼｯｸM-PRO"/>
                <w:sz w:val="20"/>
              </w:rPr>
              <w:t>簡易トイレ　軍手・ヘルメット　運動ぐつ・スリッパ等　携帯ラジオ　懐中電灯　携帯電話・充電器　ライター等　雨具・カイロ　新聞紙　布ガムテープ</w:t>
            </w:r>
          </w:p>
        </w:tc>
      </w:tr>
      <w:tr>
        <w:trPr/>
        <w:tc>
          <w:tcPr>
            <w:tcW w:w="1514" w:type="dxa"/>
            <w:shd w:val="clear" w:color="auto" w:themeFill="accent3" w:themeFillTint="FF" w:themeFillShade="BF"/>
            <w:vAlign w:val="center"/>
          </w:tcPr>
          <w:p>
            <w:pPr>
              <w:pStyle w:val="0"/>
              <w:snapToGrid w:val="0"/>
              <w:rPr>
                <w:rFonts w:hint="default" w:ascii="HG丸ｺﾞｼｯｸM-PRO" w:hAnsi="HG丸ｺﾞｼｯｸM-PRO" w:eastAsia="HG丸ｺﾞｼｯｸM-PRO"/>
                <w:b w:val="1"/>
                <w:color w:val="FFFFFF" w:themeColor="background1"/>
                <w:sz w:val="20"/>
              </w:rPr>
            </w:pPr>
            <w:r>
              <w:rPr>
                <w:rFonts w:hint="eastAsia" w:ascii="HG丸ｺﾞｼｯｸM-PRO" w:hAnsi="HG丸ｺﾞｼｯｸM-PRO" w:eastAsia="HG丸ｺﾞｼｯｸM-PRO"/>
                <w:b w:val="1"/>
                <w:color w:val="FFFFFF" w:themeColor="background1"/>
                <w:sz w:val="20"/>
              </w:rPr>
              <w:t>衣類・日用品</w:t>
            </w:r>
          </w:p>
        </w:tc>
        <w:tc>
          <w:tcPr>
            <w:tcW w:w="7189" w:type="dxa"/>
            <w:vAlign w:val="top"/>
          </w:tcPr>
          <w:p>
            <w:pPr>
              <w:pStyle w:val="0"/>
              <w:snapToGrid w:val="0"/>
              <w:rPr>
                <w:rFonts w:hint="default" w:ascii="HG丸ｺﾞｼｯｸM-PRO" w:hAnsi="HG丸ｺﾞｼｯｸM-PRO" w:eastAsia="HG丸ｺﾞｼｯｸM-PRO"/>
                <w:sz w:val="20"/>
              </w:rPr>
            </w:pPr>
            <w:r>
              <w:rPr>
                <w:rFonts w:hint="eastAsia" w:ascii="HG丸ｺﾞｼｯｸM-PRO" w:hAnsi="HG丸ｺﾞｼｯｸM-PRO" w:eastAsia="HG丸ｺﾞｼｯｸM-PRO"/>
                <w:sz w:val="20"/>
              </w:rPr>
              <w:t>着替え　下着　防寒具　タオル・毛布　トイレットペーパー等　生理用品　ビニール袋（大・中・小）</w:t>
            </w:r>
          </w:p>
        </w:tc>
      </w:tr>
      <w:tr>
        <w:trPr/>
        <w:tc>
          <w:tcPr>
            <w:tcW w:w="1514" w:type="dxa"/>
            <w:shd w:val="clear" w:color="auto" w:themeFill="accent3" w:themeFillTint="FF" w:themeFillShade="BF"/>
            <w:vAlign w:val="center"/>
          </w:tcPr>
          <w:p>
            <w:pPr>
              <w:pStyle w:val="0"/>
              <w:snapToGrid w:val="0"/>
              <w:rPr>
                <w:rFonts w:hint="default" w:ascii="HG丸ｺﾞｼｯｸM-PRO" w:hAnsi="HG丸ｺﾞｼｯｸM-PRO" w:eastAsia="HG丸ｺﾞｼｯｸM-PRO"/>
                <w:b w:val="1"/>
                <w:color w:val="FFFFFF" w:themeColor="background1"/>
                <w:sz w:val="20"/>
              </w:rPr>
            </w:pPr>
            <w:r>
              <w:rPr>
                <w:rFonts w:hint="eastAsia" w:ascii="HG丸ｺﾞｼｯｸM-PRO" w:hAnsi="HG丸ｺﾞｼｯｸM-PRO" w:eastAsia="HG丸ｺﾞｼｯｸM-PRO"/>
                <w:b w:val="1"/>
                <w:color w:val="FFFFFF" w:themeColor="background1"/>
                <w:sz w:val="20"/>
              </w:rPr>
              <w:t>その他</w:t>
            </w:r>
          </w:p>
        </w:tc>
        <w:tc>
          <w:tcPr>
            <w:tcW w:w="7189" w:type="dxa"/>
            <w:vAlign w:val="top"/>
          </w:tcPr>
          <w:p>
            <w:pPr>
              <w:pStyle w:val="0"/>
              <w:snapToGrid w:val="0"/>
              <w:rPr>
                <w:rFonts w:hint="default" w:ascii="HG丸ｺﾞｼｯｸM-PRO" w:hAnsi="HG丸ｺﾞｼｯｸM-PRO" w:eastAsia="HG丸ｺﾞｼｯｸM-PRO"/>
                <w:sz w:val="20"/>
              </w:rPr>
            </w:pPr>
            <w:r>
              <w:rPr>
                <w:rFonts w:hint="eastAsia" w:ascii="HG丸ｺﾞｼｯｸM-PRO" w:hAnsi="HG丸ｺﾞｼｯｸM-PRO" w:eastAsia="HG丸ｺﾞｼｯｸM-PRO"/>
                <w:sz w:val="20"/>
              </w:rPr>
              <w:t>ミルク・ほ乳瓶　紙おむつ・おしりふき　母子健康手帳　老眼鏡・予備メガネ・補聴器　家族の写真</w:t>
            </w:r>
          </w:p>
        </w:tc>
      </w:tr>
    </w:tbl>
    <w:p>
      <w:pPr>
        <w:pStyle w:val="0"/>
        <w:snapToGrid w:val="0"/>
        <w:spacing w:line="192" w:lineRule="auto"/>
        <w:ind w:left="200" w:hanging="200" w:hangingChars="100"/>
        <w:rPr>
          <w:rFonts w:hint="default" w:ascii="メイリオ" w:hAnsi="メイリオ" w:eastAsia="メイリオ"/>
          <w:sz w:val="20"/>
        </w:rPr>
      </w:pPr>
      <w:r>
        <w:rPr>
          <w:rFonts w:hint="eastAsia" w:ascii="メイリオ" w:hAnsi="メイリオ" w:eastAsia="メイリオ"/>
          <w:sz w:val="20"/>
        </w:rPr>
        <w:t>注．食品の備蓄は、普段少し多めに買い置きし、賞味期限を考えて古い物から消費し、消費した分を買い足すことで、常に一定量の食品が備蓄されている状態を保つ「ローリングストック方式」を推奨。日常生活の中で備蓄品の鮮度を保ち、いざというときにも普段の生活に近い食事をとれることがメリット。</w:t>
      </w:r>
    </w:p>
    <w:p>
      <w:pPr>
        <w:pStyle w:val="0"/>
        <w:ind w:left="241" w:hanging="241" w:hangingChars="100"/>
        <w:rPr>
          <w:rFonts w:hint="default"/>
          <w:sz w:val="20"/>
        </w:rPr>
      </w:pPr>
      <w:r>
        <w:rPr>
          <w:rFonts w:hint="default" w:ascii="HG丸ｺﾞｼｯｸM-PRO" w:hAnsi="HG丸ｺﾞｼｯｸM-PRO" w:eastAsia="HG丸ｺﾞｼｯｸM-PRO"/>
          <w:b w:val="1"/>
          <w:sz w:val="24"/>
          <w:bdr w:val="single" w:color="auto" w:sz="4" w:space="0"/>
          <w:shd w:val="clear" w:color="auto" w:fill="FFFF00"/>
        </w:rPr>
        <w:drawing>
          <wp:anchor distT="0" distB="0" distL="114300" distR="114300" simplePos="0" relativeHeight="22" behindDoc="0" locked="0" layoutInCell="1" hidden="0" allowOverlap="1">
            <wp:simplePos x="0" y="0"/>
            <wp:positionH relativeFrom="margin">
              <wp:posOffset>1817370</wp:posOffset>
            </wp:positionH>
            <wp:positionV relativeFrom="paragraph">
              <wp:posOffset>24765</wp:posOffset>
            </wp:positionV>
            <wp:extent cx="2159635" cy="2159635"/>
            <wp:effectExtent l="0" t="0" r="0" b="0"/>
            <wp:wrapNone/>
            <wp:docPr id="1046" name="Picture 4"/>
            <a:graphic xmlns:a="http://schemas.openxmlformats.org/drawingml/2006/main">
              <a:graphicData uri="http://schemas.openxmlformats.org/drawingml/2006/picture">
                <pic:pic xmlns:pic="http://schemas.openxmlformats.org/drawingml/2006/picture">
                  <pic:nvPicPr>
                    <pic:cNvPr id="1046" name="Picture 4"/>
                    <pic:cNvPicPr>
                      <a:picLocks noChangeAspect="1" noChangeArrowheads="1"/>
                    </pic:cNvPicPr>
                  </pic:nvPicPr>
                  <pic:blipFill>
                    <a:blip r:embed="rId10"/>
                    <a:stretch>
                      <a:fillRect/>
                    </a:stretch>
                  </pic:blipFill>
                  <pic:spPr>
                    <a:xfrm>
                      <a:off x="0" y="0"/>
                      <a:ext cx="2159635" cy="2159635"/>
                    </a:xfrm>
                    <a:prstGeom prst="rect">
                      <a:avLst/>
                    </a:prstGeom>
                    <a:noFill/>
                    <a:ln>
                      <a:noFill/>
                    </a:ln>
                  </pic:spPr>
                </pic:pic>
              </a:graphicData>
            </a:graphic>
          </wp:anchor>
        </w:drawing>
      </w:r>
      <w:r>
        <w:rPr>
          <w:rFonts w:hint="default"/>
          <w:sz w:val="20"/>
        </w:rPr>
        <w:br w:type="page"/>
      </w:r>
    </w:p>
    <w:p>
      <w:pPr>
        <w:pStyle w:val="0"/>
        <w:autoSpaceDE w:val="0"/>
        <w:autoSpaceDN w:val="0"/>
        <w:outlineLvl w:val="2"/>
        <w:rPr>
          <w:rFonts w:hint="default" w:ascii="HG丸ｺﾞｼｯｸM-PRO" w:hAnsi="HG丸ｺﾞｼｯｸM-PRO" w:eastAsia="HG丸ｺﾞｼｯｸM-PRO"/>
          <w:sz w:val="24"/>
        </w:rPr>
      </w:pPr>
      <w:bookmarkStart w:id="7" w:name="_Toc26812143"/>
      <w:r>
        <w:rPr>
          <w:rFonts w:hint="eastAsia" w:ascii="HG丸ｺﾞｼｯｸM-PRO" w:hAnsi="HG丸ｺﾞｼｯｸM-PRO" w:eastAsia="HG丸ｺﾞｼｯｸM-PRO"/>
          <w:sz w:val="24"/>
        </w:rPr>
        <w:t>参考）翠松苑地区自主防災組織作成の「わが家の防災対策」（１）</w:t>
      </w:r>
      <w:bookmarkEnd w:id="7"/>
    </w:p>
    <w:p>
      <w:pPr>
        <w:pStyle w:val="0"/>
        <w:rPr>
          <w:rFonts w:hint="default"/>
        </w:rPr>
      </w:pPr>
    </w:p>
    <w:p>
      <w:pPr>
        <w:pStyle w:val="0"/>
        <w:ind w:left="420" w:leftChars="100" w:hanging="210" w:hangingChars="100"/>
        <w:rPr>
          <w:rFonts w:hint="default" w:asciiTheme="minorEastAsia" w:hAnsiTheme="minorEastAsia" w:eastAsiaTheme="minorEastAsia"/>
          <w:sz w:val="24"/>
        </w:rPr>
      </w:pPr>
      <w:r>
        <w:rPr>
          <w:rFonts w:hint="default"/>
        </w:rPr>
        <w:drawing>
          <wp:anchor distT="0" distB="0" distL="114300" distR="114300" simplePos="0" relativeHeight="23" behindDoc="0" locked="0" layoutInCell="1" hidden="0" allowOverlap="1">
            <wp:simplePos x="0" y="0"/>
            <wp:positionH relativeFrom="column">
              <wp:posOffset>130810</wp:posOffset>
            </wp:positionH>
            <wp:positionV relativeFrom="paragraph">
              <wp:posOffset>45720</wp:posOffset>
            </wp:positionV>
            <wp:extent cx="5759450" cy="8148320"/>
            <wp:effectExtent l="0" t="0" r="0" b="0"/>
            <wp:wrapNone/>
            <wp:docPr id="1047" name="Picture 2"/>
            <a:graphic xmlns:a="http://schemas.openxmlformats.org/drawingml/2006/main">
              <a:graphicData uri="http://schemas.openxmlformats.org/drawingml/2006/picture">
                <pic:pic xmlns:pic="http://schemas.openxmlformats.org/drawingml/2006/picture">
                  <pic:nvPicPr>
                    <pic:cNvPr id="1047" name="Picture 2"/>
                    <pic:cNvPicPr>
                      <a:picLocks noChangeAspect="1" noChangeArrowheads="1"/>
                    </pic:cNvPicPr>
                  </pic:nvPicPr>
                  <pic:blipFill>
                    <a:blip r:embed="rId11"/>
                    <a:stretch>
                      <a:fillRect/>
                    </a:stretch>
                  </pic:blipFill>
                  <pic:spPr>
                    <a:xfrm>
                      <a:off x="0" y="0"/>
                      <a:ext cx="5759450" cy="8148320"/>
                    </a:xfrm>
                    <a:prstGeom prst="rect">
                      <a:avLst/>
                    </a:prstGeom>
                    <a:noFill/>
                    <a:ln>
                      <a:noFill/>
                    </a:ln>
                  </pic:spPr>
                </pic:pic>
              </a:graphicData>
            </a:graphic>
          </wp:anchor>
        </w:drawing>
      </w: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autoSpaceDE w:val="0"/>
        <w:autoSpaceDN w:val="0"/>
        <w:outlineLvl w:val="2"/>
        <w:rPr>
          <w:rFonts w:hint="default" w:ascii="HG丸ｺﾞｼｯｸM-PRO" w:hAnsi="HG丸ｺﾞｼｯｸM-PRO" w:eastAsia="HG丸ｺﾞｼｯｸM-PRO"/>
          <w:sz w:val="24"/>
        </w:rPr>
      </w:pPr>
      <w:bookmarkStart w:id="8" w:name="_Toc26812144"/>
      <w:r>
        <w:rPr>
          <w:rFonts w:hint="eastAsia"/>
        </w:rPr>
        <w:br w:type="page"/>
      </w:r>
    </w:p>
    <w:p>
      <w:pPr>
        <w:pStyle w:val="0"/>
        <w:autoSpaceDE w:val="0"/>
        <w:autoSpaceDN w:val="0"/>
        <w:outlineLvl w:val="2"/>
        <w:rPr>
          <w:rFonts w:hint="default" w:ascii="HG丸ｺﾞｼｯｸM-PRO" w:hAnsi="HG丸ｺﾞｼｯｸM-PRO" w:eastAsia="HG丸ｺﾞｼｯｸM-PRO"/>
          <w:sz w:val="24"/>
        </w:rPr>
      </w:pPr>
      <w:bookmarkStart w:id="9" w:name="_GoBack"/>
      <w:bookmarkEnd w:id="9"/>
      <w:r>
        <w:rPr>
          <w:rFonts w:hint="eastAsia" w:ascii="HG丸ｺﾞｼｯｸM-PRO" w:hAnsi="HG丸ｺﾞｼｯｸM-PRO" w:eastAsia="HG丸ｺﾞｼｯｸM-PRO"/>
          <w:sz w:val="24"/>
        </w:rPr>
        <w:t>参考）翠松苑地区自主防災組織作成の「わが家の防災対策」（２）</w:t>
      </w:r>
      <w:bookmarkEnd w:id="8"/>
    </w:p>
    <w:p>
      <w:pPr>
        <w:pStyle w:val="0"/>
        <w:autoSpaceDE w:val="0"/>
        <w:autoSpaceDN w:val="0"/>
        <w:rPr>
          <w:rFonts w:hint="default" w:ascii="HG丸ｺﾞｼｯｸM-PRO" w:hAnsi="HG丸ｺﾞｼｯｸM-PRO" w:eastAsia="HG丸ｺﾞｼｯｸM-PRO"/>
          <w:sz w:val="24"/>
        </w:rPr>
      </w:pPr>
    </w:p>
    <w:p>
      <w:pPr>
        <w:pStyle w:val="0"/>
        <w:ind w:left="420" w:leftChars="100" w:hanging="210" w:hangingChars="100"/>
        <w:rPr>
          <w:rFonts w:hint="default" w:asciiTheme="minorEastAsia" w:hAnsiTheme="minorEastAsia" w:eastAsiaTheme="minorEastAsia"/>
          <w:sz w:val="24"/>
        </w:rPr>
      </w:pPr>
      <w:r>
        <w:rPr>
          <w:rFonts w:hint="default"/>
        </w:rPr>
        <w:drawing>
          <wp:anchor distT="0" distB="0" distL="114300" distR="114300" simplePos="0" relativeHeight="24" behindDoc="0" locked="0" layoutInCell="1" hidden="0" allowOverlap="1">
            <wp:simplePos x="0" y="0"/>
            <wp:positionH relativeFrom="column">
              <wp:posOffset>134620</wp:posOffset>
            </wp:positionH>
            <wp:positionV relativeFrom="paragraph">
              <wp:posOffset>43815</wp:posOffset>
            </wp:positionV>
            <wp:extent cx="5759450" cy="8139430"/>
            <wp:effectExtent l="0" t="0" r="0" b="0"/>
            <wp:wrapNone/>
            <wp:docPr id="1048" name="Picture 4"/>
            <a:graphic xmlns:a="http://schemas.openxmlformats.org/drawingml/2006/main">
              <a:graphicData uri="http://schemas.openxmlformats.org/drawingml/2006/picture">
                <pic:pic xmlns:pic="http://schemas.openxmlformats.org/drawingml/2006/picture">
                  <pic:nvPicPr>
                    <pic:cNvPr id="1048" name="Picture 4"/>
                    <pic:cNvPicPr>
                      <a:picLocks noChangeAspect="1" noChangeArrowheads="1"/>
                    </pic:cNvPicPr>
                  </pic:nvPicPr>
                  <pic:blipFill>
                    <a:blip r:embed="rId12"/>
                    <a:stretch>
                      <a:fillRect/>
                    </a:stretch>
                  </pic:blipFill>
                  <pic:spPr>
                    <a:xfrm>
                      <a:off x="0" y="0"/>
                      <a:ext cx="5759450" cy="8139430"/>
                    </a:xfrm>
                    <a:prstGeom prst="rect">
                      <a:avLst/>
                    </a:prstGeom>
                    <a:noFill/>
                    <a:ln>
                      <a:noFill/>
                    </a:ln>
                  </pic:spPr>
                </pic:pic>
              </a:graphicData>
            </a:graphic>
          </wp:anchor>
        </w:drawing>
      </w: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ind w:left="450" w:leftChars="100" w:hanging="240" w:hangingChars="100"/>
        <w:rPr>
          <w:rFonts w:hint="default" w:asciiTheme="minorEastAsia" w:hAnsiTheme="minorEastAsia" w:eastAsiaTheme="minorEastAsia"/>
          <w:sz w:val="24"/>
        </w:rPr>
      </w:pPr>
    </w:p>
    <w:p>
      <w:pPr>
        <w:pStyle w:val="0"/>
        <w:snapToGrid w:val="0"/>
        <w:spacing w:line="192" w:lineRule="auto"/>
        <w:ind w:left="420" w:leftChars="100" w:hanging="210" w:hangingChars="100"/>
        <w:rPr>
          <w:rFonts w:hint="default" w:ascii="メイリオ" w:hAnsi="メイリオ" w:eastAsia="メイリオ"/>
          <w:sz w:val="24"/>
        </w:rPr>
      </w:pPr>
      <w:r>
        <w:rPr>
          <w:rFonts w:hint="default" w:ascii="メイリオ" w:hAnsi="メイリオ" w:eastAsia="メイリオ"/>
        </w:rPr>
        <w:drawing>
          <wp:anchor distT="0" distB="0" distL="114300" distR="114300" simplePos="0" relativeHeight="25" behindDoc="0" locked="0" layoutInCell="1" hidden="0" allowOverlap="1">
            <wp:simplePos x="0" y="0"/>
            <wp:positionH relativeFrom="column">
              <wp:posOffset>3455670</wp:posOffset>
            </wp:positionH>
            <wp:positionV relativeFrom="paragraph">
              <wp:posOffset>26670</wp:posOffset>
            </wp:positionV>
            <wp:extent cx="2159635" cy="2159635"/>
            <wp:effectExtent l="0" t="0" r="0" b="0"/>
            <wp:wrapNone/>
            <wp:docPr id="1049" name="Picture 6"/>
            <a:graphic xmlns:a="http://schemas.openxmlformats.org/drawingml/2006/main">
              <a:graphicData uri="http://schemas.openxmlformats.org/drawingml/2006/picture">
                <pic:pic xmlns:pic="http://schemas.openxmlformats.org/drawingml/2006/picture">
                  <pic:nvPicPr>
                    <pic:cNvPr id="1049" name="Picture 6"/>
                    <pic:cNvPicPr>
                      <a:picLocks noChangeAspect="1" noChangeArrowheads="1"/>
                    </pic:cNvPicPr>
                  </pic:nvPicPr>
                  <pic:blipFill>
                    <a:blip r:embed="rId13"/>
                    <a:stretch>
                      <a:fillRect/>
                    </a:stretch>
                  </pic:blipFill>
                  <pic:spPr>
                    <a:xfrm>
                      <a:off x="0" y="0"/>
                      <a:ext cx="2159635" cy="2159635"/>
                    </a:xfrm>
                    <a:prstGeom prst="rect">
                      <a:avLst/>
                    </a:prstGeom>
                    <a:noFill/>
                    <a:ln>
                      <a:noFill/>
                    </a:ln>
                  </pic:spPr>
                </pic:pic>
              </a:graphicData>
            </a:graphic>
          </wp:anchor>
        </w:drawing>
      </w:r>
      <w:r>
        <w:rPr>
          <w:rFonts w:hint="eastAsia" w:ascii="メイリオ" w:hAnsi="メイリオ" w:eastAsia="メイリオ"/>
          <w:sz w:val="24"/>
        </w:rPr>
        <w:t>②　地域の災害危険や防災資源の把握</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・災害時に被害発生の原因となる地形</w:t>
      </w:r>
    </w:p>
    <w:p>
      <w:pPr>
        <w:pStyle w:val="0"/>
        <w:snapToGrid w:val="0"/>
        <w:spacing w:line="192" w:lineRule="auto"/>
        <w:ind w:left="1050" w:leftChars="500"/>
        <w:rPr>
          <w:rFonts w:hint="default" w:ascii="メイリオ" w:hAnsi="メイリオ" w:eastAsia="メイリオ"/>
          <w:sz w:val="24"/>
        </w:rPr>
      </w:pPr>
      <w:r>
        <w:rPr>
          <w:rFonts w:hint="eastAsia" w:ascii="メイリオ" w:hAnsi="メイリオ" w:eastAsia="メイリオ"/>
          <w:sz w:val="24"/>
        </w:rPr>
        <w:t>河川、がけ、低地、埋立地など</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・災害時に危険となる施設や構造物等</w:t>
      </w:r>
    </w:p>
    <w:p>
      <w:pPr>
        <w:pStyle w:val="0"/>
        <w:snapToGrid w:val="0"/>
        <w:spacing w:line="192" w:lineRule="auto"/>
        <w:ind w:left="1050" w:leftChars="500"/>
        <w:rPr>
          <w:rFonts w:hint="default" w:ascii="メイリオ" w:hAnsi="メイリオ" w:eastAsia="メイリオ"/>
          <w:sz w:val="24"/>
        </w:rPr>
      </w:pPr>
      <w:r>
        <w:rPr>
          <w:rFonts w:hint="eastAsia" w:ascii="メイリオ" w:hAnsi="メイリオ" w:eastAsia="メイリオ"/>
          <w:sz w:val="24"/>
        </w:rPr>
        <w:t>ブロック塀、屋外広告物、側溝など</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・災害時に活用できる地形等</w:t>
      </w:r>
    </w:p>
    <w:p>
      <w:pPr>
        <w:pStyle w:val="0"/>
        <w:snapToGrid w:val="0"/>
        <w:spacing w:line="192" w:lineRule="auto"/>
        <w:ind w:left="1050" w:leftChars="500"/>
        <w:rPr>
          <w:rFonts w:hint="default" w:ascii="メイリオ" w:hAnsi="メイリオ" w:eastAsia="メイリオ"/>
          <w:sz w:val="24"/>
        </w:rPr>
      </w:pPr>
      <w:r>
        <w:rPr>
          <w:rFonts w:hint="eastAsia" w:ascii="メイリオ" w:hAnsi="メイリオ" w:eastAsia="メイリオ"/>
          <w:sz w:val="24"/>
        </w:rPr>
        <w:t>広場、高台、井戸などの水利など</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・災害時に活用できる施設や設備等</w:t>
      </w:r>
    </w:p>
    <w:p>
      <w:pPr>
        <w:pStyle w:val="0"/>
        <w:snapToGrid w:val="0"/>
        <w:spacing w:line="192" w:lineRule="auto"/>
        <w:ind w:left="1050" w:leftChars="500"/>
        <w:rPr>
          <w:rFonts w:hint="default" w:ascii="メイリオ" w:hAnsi="メイリオ" w:eastAsia="メイリオ"/>
          <w:sz w:val="24"/>
        </w:rPr>
      </w:pPr>
      <w:r>
        <w:rPr>
          <w:rFonts w:hint="eastAsia" w:ascii="メイリオ" w:hAnsi="メイリオ" w:eastAsia="メイリオ"/>
          <w:sz w:val="24"/>
        </w:rPr>
        <w:t>避難所、防災倉庫、屋外スピーカー</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・人的防災資源の把握</w:t>
      </w:r>
    </w:p>
    <w:p>
      <w:pPr>
        <w:pStyle w:val="0"/>
        <w:snapToGrid w:val="0"/>
        <w:spacing w:line="192" w:lineRule="auto"/>
        <w:ind w:left="1050" w:leftChars="500"/>
        <w:rPr>
          <w:rFonts w:hint="default" w:ascii="メイリオ" w:hAnsi="メイリオ" w:eastAsia="メイリオ"/>
          <w:sz w:val="24"/>
        </w:rPr>
      </w:pPr>
      <w:r>
        <w:rPr>
          <w:rFonts w:hint="eastAsia" w:ascii="メイリオ" w:hAnsi="メイリオ" w:eastAsia="メイリオ"/>
          <w:sz w:val="24"/>
        </w:rPr>
        <w:t>防災士、看護師、救急救命士、栄養士など</w:t>
      </w:r>
    </w:p>
    <w:p>
      <w:pPr>
        <w:pStyle w:val="0"/>
        <w:snapToGrid w:val="0"/>
        <w:spacing w:line="192" w:lineRule="auto"/>
        <w:rPr>
          <w:rFonts w:hint="default" w:ascii="メイリオ" w:hAnsi="メイリオ" w:eastAsia="メイリオ"/>
          <w:sz w:val="24"/>
        </w:rPr>
      </w:pPr>
    </w:p>
    <w:p>
      <w:pPr>
        <w:pStyle w:val="0"/>
        <w:snapToGrid w:val="0"/>
        <w:spacing w:line="192" w:lineRule="auto"/>
        <w:ind w:left="450" w:leftChars="100" w:hanging="240" w:hangingChars="100"/>
        <w:rPr>
          <w:rFonts w:hint="default" w:ascii="メイリオ" w:hAnsi="メイリオ" w:eastAsia="メイリオ"/>
          <w:sz w:val="24"/>
        </w:rPr>
      </w:pPr>
      <w:r>
        <w:rPr>
          <w:rFonts w:hint="eastAsia" w:ascii="メイリオ" w:hAnsi="メイリオ" w:eastAsia="メイリオ"/>
          <w:sz w:val="24"/>
        </w:rPr>
        <w:t>③　住民同士で事前に、地域で考えられる災害や、その被害を確認し、地域の安全点検項目について話し合う。</w:t>
      </w:r>
    </w:p>
    <w:p>
      <w:pPr>
        <w:pStyle w:val="0"/>
        <w:snapToGrid w:val="0"/>
        <w:spacing w:line="192" w:lineRule="auto"/>
        <w:rPr>
          <w:rFonts w:hint="default" w:ascii="メイリオ" w:hAnsi="メイリオ" w:eastAsia="メイリオ"/>
          <w:sz w:val="24"/>
        </w:rPr>
      </w:pPr>
    </w:p>
    <w:p>
      <w:pPr>
        <w:pStyle w:val="0"/>
        <w:snapToGrid w:val="0"/>
        <w:spacing w:line="192" w:lineRule="auto"/>
        <w:ind w:left="450" w:leftChars="100" w:hanging="240" w:hangingChars="100"/>
        <w:rPr>
          <w:rFonts w:hint="default" w:ascii="メイリオ" w:hAnsi="メイリオ" w:eastAsia="メイリオ"/>
          <w:sz w:val="24"/>
        </w:rPr>
      </w:pPr>
      <w:r>
        <w:rPr>
          <w:rFonts w:hint="eastAsia" w:ascii="メイリオ" w:hAnsi="メイリオ" w:eastAsia="メイリオ"/>
          <w:sz w:val="24"/>
        </w:rPr>
        <w:t>④　地域で「まち歩き」を行うなど、地域の点検項目（災害危険や防災資源）について確認し、気づいたことなどをお互いに報告する。</w:t>
      </w:r>
    </w:p>
    <w:p>
      <w:pPr>
        <w:pStyle w:val="0"/>
        <w:snapToGrid w:val="0"/>
        <w:spacing w:line="192" w:lineRule="auto"/>
        <w:rPr>
          <w:rFonts w:hint="default" w:ascii="メイリオ" w:hAnsi="メイリオ" w:eastAsia="メイリオ"/>
          <w:sz w:val="24"/>
        </w:rPr>
      </w:pPr>
    </w:p>
    <w:p>
      <w:pPr>
        <w:pStyle w:val="0"/>
        <w:snapToGrid w:val="0"/>
        <w:spacing w:line="192" w:lineRule="auto"/>
        <w:ind w:left="450" w:leftChars="100" w:hanging="240" w:hangingChars="100"/>
        <w:rPr>
          <w:rFonts w:hint="default" w:ascii="メイリオ" w:hAnsi="メイリオ" w:eastAsia="メイリオ"/>
          <w:sz w:val="24"/>
        </w:rPr>
      </w:pPr>
      <w:r>
        <w:rPr>
          <w:rFonts w:hint="eastAsia" w:ascii="メイリオ" w:hAnsi="メイリオ" w:eastAsia="メイリオ"/>
          <w:sz w:val="24"/>
        </w:rPr>
        <w:t>⑤　把握した災害危険箇所や防災資源を防災マップや台帳としてまとめ、いざというときに活用できるようにしておく。</w:t>
      </w:r>
    </w:p>
    <w:p>
      <w:pPr>
        <w:pStyle w:val="0"/>
        <w:snapToGrid w:val="0"/>
        <w:spacing w:line="192" w:lineRule="auto"/>
        <w:rPr>
          <w:rFonts w:hint="default" w:ascii="メイリオ" w:hAnsi="メイリオ" w:eastAsia="メイリオ"/>
          <w:sz w:val="24"/>
        </w:rPr>
      </w:pPr>
    </w:p>
    <w:p>
      <w:pPr>
        <w:pStyle w:val="0"/>
        <w:snapToGrid w:val="0"/>
        <w:spacing w:line="192" w:lineRule="auto"/>
        <w:ind w:left="450" w:leftChars="100" w:hanging="240" w:hangingChars="100"/>
        <w:rPr>
          <w:rFonts w:hint="default" w:ascii="メイリオ" w:hAnsi="メイリオ" w:eastAsia="メイリオ"/>
          <w:sz w:val="24"/>
        </w:rPr>
      </w:pPr>
      <w:r>
        <w:rPr>
          <w:rFonts w:hint="eastAsia" w:ascii="メイリオ" w:hAnsi="メイリオ" w:eastAsia="メイリオ"/>
          <w:sz w:val="24"/>
        </w:rPr>
        <w:t>⑥　防災訓練の留意点</w:t>
      </w:r>
    </w:p>
    <w:p>
      <w:pPr>
        <w:pStyle w:val="0"/>
        <w:snapToGrid w:val="0"/>
        <w:spacing w:line="192" w:lineRule="auto"/>
        <w:ind w:left="660" w:leftChars="200" w:hanging="240" w:hangingChars="100"/>
        <w:rPr>
          <w:rFonts w:hint="default" w:ascii="メイリオ" w:hAnsi="メイリオ" w:eastAsia="メイリオ"/>
          <w:sz w:val="24"/>
        </w:rPr>
      </w:pPr>
      <w:r>
        <w:rPr>
          <w:rFonts w:hint="eastAsia" w:ascii="メイリオ" w:hAnsi="メイリオ" w:eastAsia="メイリオ"/>
          <w:sz w:val="24"/>
        </w:rPr>
        <w:t>・正しい知識、技術を習得する。</w:t>
      </w:r>
    </w:p>
    <w:p>
      <w:pPr>
        <w:pStyle w:val="0"/>
        <w:snapToGrid w:val="0"/>
        <w:spacing w:line="192" w:lineRule="auto"/>
        <w:ind w:left="660" w:leftChars="200" w:hanging="240" w:hangingChars="100"/>
        <w:rPr>
          <w:rFonts w:hint="default" w:ascii="メイリオ" w:hAnsi="メイリオ" w:eastAsia="メイリオ"/>
          <w:sz w:val="24"/>
        </w:rPr>
      </w:pPr>
      <w:r>
        <w:rPr>
          <w:rFonts w:hint="eastAsia" w:ascii="メイリオ" w:hAnsi="メイリオ" w:eastAsia="メイリオ"/>
          <w:sz w:val="24"/>
        </w:rPr>
        <w:t>・訓練終了後に、訓練内容の見直しを検討する。</w:t>
      </w:r>
    </w:p>
    <w:p>
      <w:pPr>
        <w:pStyle w:val="0"/>
        <w:snapToGrid w:val="0"/>
        <w:spacing w:line="192" w:lineRule="auto"/>
        <w:ind w:left="660" w:leftChars="200" w:hanging="240" w:hangingChars="100"/>
        <w:rPr>
          <w:rFonts w:hint="default" w:ascii="メイリオ" w:hAnsi="メイリオ" w:eastAsia="メイリオ"/>
          <w:sz w:val="24"/>
        </w:rPr>
      </w:pPr>
      <w:r>
        <w:rPr>
          <w:rFonts w:hint="default" w:ascii="メイリオ" w:hAnsi="メイリオ" w:eastAsia="メイリオ"/>
          <w:sz w:val="24"/>
        </w:rPr>
        <w:t>・地域内の事業所等の自衛消防組織、</w:t>
      </w:r>
      <w:r>
        <w:rPr>
          <w:rFonts w:hint="eastAsia" w:ascii="メイリオ" w:hAnsi="メイリオ" w:eastAsia="メイリオ"/>
          <w:sz w:val="24"/>
        </w:rPr>
        <w:t>同じ避難所を使うこととなる</w:t>
      </w:r>
      <w:r>
        <w:rPr>
          <w:rFonts w:hint="default" w:ascii="メイリオ" w:hAnsi="メイリオ" w:eastAsia="メイリオ"/>
          <w:sz w:val="24"/>
        </w:rPr>
        <w:t>近隣の自主防災組織とも共同して防災訓練を行う。</w:t>
      </w:r>
    </w:p>
    <w:p>
      <w:pPr>
        <w:pStyle w:val="0"/>
        <w:snapToGrid w:val="0"/>
        <w:spacing w:line="192" w:lineRule="auto"/>
        <w:ind w:left="660" w:leftChars="200" w:hanging="240" w:hangingChars="100"/>
        <w:rPr>
          <w:rFonts w:hint="default" w:ascii="メイリオ" w:hAnsi="メイリオ" w:eastAsia="メイリオ"/>
          <w:sz w:val="24"/>
        </w:rPr>
      </w:pPr>
      <w:r>
        <w:rPr>
          <w:rFonts w:hint="default" w:ascii="メイリオ" w:hAnsi="メイリオ" w:eastAsia="メイリオ"/>
          <w:sz w:val="24"/>
        </w:rPr>
        <w:t>・特定の災害だけでなく、地域の実情に即した訓練内容とする。</w:t>
      </w:r>
    </w:p>
    <w:p>
      <w:pPr>
        <w:pStyle w:val="0"/>
        <w:snapToGrid w:val="0"/>
        <w:spacing w:line="192" w:lineRule="auto"/>
        <w:ind w:left="660" w:leftChars="200" w:hanging="240" w:hangingChars="100"/>
        <w:rPr>
          <w:rFonts w:hint="default" w:ascii="メイリオ" w:hAnsi="メイリオ" w:eastAsia="メイリオ"/>
          <w:sz w:val="24"/>
        </w:rPr>
      </w:pPr>
      <w:r>
        <w:rPr>
          <w:rFonts w:hint="eastAsia" w:ascii="メイリオ" w:hAnsi="メイリオ" w:eastAsia="メイリオ"/>
          <w:sz w:val="24"/>
        </w:rPr>
        <w:t>・要配慮者にも配慮した効果的な訓練内容とする。</w:t>
      </w:r>
    </w:p>
    <w:p>
      <w:pPr>
        <w:pStyle w:val="0"/>
        <w:snapToGrid w:val="0"/>
        <w:spacing w:line="192" w:lineRule="auto"/>
        <w:ind w:left="660" w:leftChars="200" w:hanging="240" w:hangingChars="100"/>
        <w:rPr>
          <w:rFonts w:hint="default" w:ascii="メイリオ" w:hAnsi="メイリオ" w:eastAsia="メイリオ"/>
          <w:sz w:val="24"/>
        </w:rPr>
      </w:pPr>
      <w:r>
        <w:rPr>
          <w:rFonts w:hint="eastAsia" w:ascii="メイリオ" w:hAnsi="メイリオ" w:eastAsia="メイリオ"/>
          <w:sz w:val="24"/>
        </w:rPr>
        <w:t>・避難行動要支援者個別計画に基づいた避難支援訓練にも取り組む。</w:t>
      </w:r>
    </w:p>
    <w:p>
      <w:pPr>
        <w:pStyle w:val="0"/>
        <w:snapToGrid w:val="0"/>
        <w:spacing w:line="192" w:lineRule="auto"/>
        <w:ind w:left="660" w:leftChars="200" w:hanging="240" w:hangingChars="100"/>
        <w:rPr>
          <w:rFonts w:hint="default" w:ascii="メイリオ" w:hAnsi="メイリオ" w:eastAsia="メイリオ"/>
          <w:sz w:val="24"/>
        </w:rPr>
      </w:pPr>
      <w:r>
        <w:rPr>
          <w:rFonts w:hint="eastAsia" w:ascii="メイリオ" w:hAnsi="メイリオ" w:eastAsia="メイリオ"/>
          <w:sz w:val="24"/>
        </w:rPr>
        <w:t>・避難支援訓練を行う際は、避難支援者として登録されていない人にも参加してもらい、支援の担い手の確保に努める。</w:t>
      </w:r>
    </w:p>
    <w:p>
      <w:pPr>
        <w:pStyle w:val="0"/>
        <w:snapToGrid w:val="0"/>
        <w:spacing w:line="192" w:lineRule="auto"/>
        <w:ind w:left="660" w:leftChars="200" w:hanging="240" w:hangingChars="100"/>
        <w:rPr>
          <w:rFonts w:hint="default" w:ascii="メイリオ" w:hAnsi="メイリオ" w:eastAsia="メイリオ"/>
          <w:sz w:val="24"/>
        </w:rPr>
      </w:pPr>
      <w:r>
        <w:rPr>
          <w:rFonts w:hint="eastAsia" w:ascii="メイリオ" w:hAnsi="メイリオ" w:eastAsia="メイリオ"/>
          <w:sz w:val="24"/>
        </w:rPr>
        <w:t>・町や消防機関等が主催する総合防災訓練には積極的に参加する。</w:t>
      </w:r>
    </w:p>
    <w:p>
      <w:pPr>
        <w:pStyle w:val="0"/>
        <w:snapToGrid w:val="0"/>
        <w:spacing w:line="192" w:lineRule="auto"/>
        <w:ind w:left="660" w:leftChars="200" w:hanging="240" w:hangingChars="100"/>
        <w:rPr>
          <w:rFonts w:hint="default" w:ascii="メイリオ" w:hAnsi="メイリオ" w:eastAsia="メイリオ"/>
          <w:sz w:val="24"/>
        </w:rPr>
      </w:pPr>
      <w:r>
        <w:rPr>
          <w:rFonts w:hint="eastAsia" w:ascii="メイリオ" w:hAnsi="メイリオ" w:eastAsia="メイリオ"/>
          <w:sz w:val="24"/>
        </w:rPr>
        <w:t>・短時間でも訓練を行えるよう、実施方法等を工夫する。</w:t>
      </w:r>
    </w:p>
    <w:p>
      <w:pPr>
        <w:pStyle w:val="0"/>
        <w:snapToGrid w:val="0"/>
        <w:spacing w:line="192" w:lineRule="auto"/>
        <w:ind w:left="660" w:leftChars="200" w:hanging="240" w:hangingChars="100"/>
        <w:rPr>
          <w:rFonts w:hint="default" w:ascii="メイリオ" w:hAnsi="メイリオ" w:eastAsia="メイリオ"/>
          <w:sz w:val="24"/>
        </w:rPr>
      </w:pPr>
      <w:r>
        <w:rPr>
          <w:rFonts w:hint="eastAsia" w:ascii="メイリオ" w:hAnsi="メイリオ" w:eastAsia="メイリオ"/>
          <w:sz w:val="24"/>
        </w:rPr>
        <w:t>・固定観念にとらわれず、応用動作ができるようにする。</w:t>
      </w:r>
    </w:p>
    <w:p>
      <w:pPr>
        <w:pStyle w:val="0"/>
        <w:snapToGrid w:val="0"/>
        <w:spacing w:line="192" w:lineRule="auto"/>
        <w:ind w:left="660" w:leftChars="200" w:hanging="240" w:hangingChars="100"/>
        <w:rPr>
          <w:rFonts w:hint="default" w:ascii="HG丸ｺﾞｼｯｸM-PRO" w:hAnsi="HG丸ｺﾞｼｯｸM-PRO" w:eastAsia="HG丸ｺﾞｼｯｸM-PRO"/>
          <w:sz w:val="24"/>
        </w:rPr>
      </w:pPr>
      <w:r>
        <w:rPr>
          <w:rFonts w:hint="eastAsia" w:ascii="メイリオ" w:hAnsi="メイリオ" w:eastAsia="メイリオ"/>
          <w:sz w:val="24"/>
        </w:rPr>
        <w:t>・訓練にあたっては、事故防止に努める。</w:t>
      </w:r>
    </w:p>
    <w:p>
      <w:pPr>
        <w:pStyle w:val="0"/>
        <w:snapToGrid w:val="0"/>
        <w:spacing w:line="192" w:lineRule="auto"/>
        <w:ind w:left="660" w:leftChars="200" w:hanging="240" w:hangingChars="100"/>
        <w:rPr>
          <w:rFonts w:hint="default" w:ascii="HG丸ｺﾞｼｯｸM-PRO" w:hAnsi="HG丸ｺﾞｼｯｸM-PRO" w:eastAsia="HG丸ｺﾞｼｯｸM-PRO"/>
          <w:sz w:val="24"/>
        </w:rPr>
      </w:pPr>
      <w:r>
        <w:rPr>
          <w:rFonts w:hint="eastAsia"/>
        </w:rPr>
        <w:br w:type="page"/>
      </w:r>
    </w:p>
    <w:p>
      <w:pPr>
        <w:pStyle w:val="0"/>
        <w:rPr>
          <w:rFonts w:hint="default" w:ascii="HG丸ｺﾞｼｯｸM-PRO" w:hAnsi="HG丸ｺﾞｼｯｸM-PRO" w:eastAsia="HG丸ｺﾞｼｯｸM-PRO"/>
          <w:b w:val="1"/>
          <w:color w:val="4F6228" w:themeColor="accent3" w:themeShade="80"/>
          <w:sz w:val="24"/>
          <w:u w:val="single" w:color="auto"/>
        </w:rPr>
      </w:pPr>
      <w:bookmarkStart w:id="10" w:name="_Toc26812145"/>
      <w:r>
        <w:rPr>
          <w:rFonts w:hint="eastAsia" w:ascii="HG丸ｺﾞｼｯｸM-PRO" w:hAnsi="HG丸ｺﾞｼｯｸM-PRO" w:eastAsia="HG丸ｺﾞｼｯｸM-PRO"/>
          <w:b w:val="1"/>
          <w:color w:val="4F6228" w:themeColor="accent3" w:themeShade="80"/>
          <w:sz w:val="24"/>
        </w:rPr>
        <w:t>（７）</w:t>
      </w:r>
      <w:r>
        <w:rPr>
          <w:rFonts w:hint="eastAsia" w:ascii="HG丸ｺﾞｼｯｸM-PRO" w:hAnsi="HG丸ｺﾞｼｯｸM-PRO" w:eastAsia="HG丸ｺﾞｼｯｸM-PRO"/>
          <w:b w:val="1"/>
          <w:color w:val="4F6228" w:themeColor="accent3" w:themeShade="80"/>
          <w:sz w:val="24"/>
          <w:u w:val="single" w:color="auto"/>
        </w:rPr>
        <w:t>家庭の安全点検</w:t>
      </w:r>
      <w:bookmarkEnd w:id="10"/>
    </w:p>
    <w:p>
      <w:pPr>
        <w:pStyle w:val="0"/>
        <w:snapToGrid w:val="0"/>
        <w:spacing w:line="192" w:lineRule="auto"/>
        <w:rPr>
          <w:rFonts w:hint="default" w:ascii="メイリオ" w:hAnsi="メイリオ" w:eastAsia="メイリオ"/>
          <w:sz w:val="24"/>
        </w:rPr>
      </w:pPr>
    </w:p>
    <w:p>
      <w:pPr>
        <w:pStyle w:val="0"/>
        <w:snapToGrid w:val="0"/>
        <w:spacing w:line="192" w:lineRule="auto"/>
        <w:ind w:left="450" w:leftChars="100" w:hanging="240" w:hangingChars="100"/>
        <w:rPr>
          <w:rFonts w:hint="default" w:ascii="メイリオ" w:hAnsi="メイリオ" w:eastAsia="メイリオ"/>
          <w:sz w:val="24"/>
        </w:rPr>
      </w:pPr>
      <w:r>
        <w:rPr>
          <w:rFonts w:hint="eastAsia" w:ascii="メイリオ" w:hAnsi="メイリオ" w:eastAsia="メイリオ"/>
          <w:sz w:val="24"/>
        </w:rPr>
        <w:t>①火災防止の点検（備え）</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・使わない電気器具のプラグをコンセントから抜去</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・感震ブレーカー・感震コンセントの設置</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・住宅用火災警報器の設置</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・消火器の準備</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・風呂の水のくみ置き　など</w:t>
      </w:r>
    </w:p>
    <w:p>
      <w:pPr>
        <w:pStyle w:val="0"/>
        <w:snapToGrid w:val="0"/>
        <w:spacing w:line="192" w:lineRule="auto"/>
        <w:ind w:left="420" w:leftChars="200"/>
        <w:rPr>
          <w:rFonts w:hint="default" w:ascii="メイリオ" w:hAnsi="メイリオ" w:eastAsia="メイリオ"/>
          <w:sz w:val="24"/>
        </w:rPr>
      </w:pPr>
    </w:p>
    <w:p>
      <w:pPr>
        <w:pStyle w:val="0"/>
        <w:snapToGrid w:val="0"/>
        <w:spacing w:line="192" w:lineRule="auto"/>
        <w:ind w:left="450" w:leftChars="100" w:hanging="240" w:hangingChars="100"/>
        <w:rPr>
          <w:rFonts w:hint="default" w:ascii="メイリオ" w:hAnsi="メイリオ" w:eastAsia="メイリオ"/>
          <w:sz w:val="24"/>
        </w:rPr>
      </w:pPr>
      <w:r>
        <w:rPr>
          <w:rFonts w:hint="eastAsia" w:ascii="メイリオ" w:hAnsi="メイリオ" w:eastAsia="メイリオ"/>
          <w:sz w:val="24"/>
        </w:rPr>
        <w:t>②　家具等の転倒、落下防止の点検</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・家具やテレビ、冷蔵庫などの固定（転倒防止器具、</w:t>
      </w:r>
      <w:r>
        <w:rPr>
          <w:rFonts w:hint="default" w:ascii="メイリオ" w:hAnsi="メイリオ" w:eastAsia="メイリオ"/>
          <w:sz w:val="24"/>
        </w:rPr>
        <w:t>L</w:t>
      </w:r>
      <w:r>
        <w:rPr>
          <w:rFonts w:hint="default" w:ascii="メイリオ" w:hAnsi="メイリオ" w:eastAsia="メイリオ"/>
          <w:sz w:val="24"/>
        </w:rPr>
        <w:t>字金具、チェーンなど）</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w:t>
      </w:r>
      <w:r>
        <w:rPr>
          <w:rFonts w:hint="default" w:ascii="メイリオ" w:hAnsi="メイリオ" w:eastAsia="メイリオ"/>
          <w:sz w:val="24"/>
        </w:rPr>
        <w:t>戸棚、食器棚などの扉にロック機能を設置</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w:t>
      </w:r>
      <w:r>
        <w:rPr>
          <w:rFonts w:hint="default" w:ascii="メイリオ" w:hAnsi="メイリオ" w:eastAsia="メイリオ"/>
          <w:sz w:val="24"/>
        </w:rPr>
        <w:t>食器棚に滑り止めを設置</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w:t>
      </w:r>
      <w:r>
        <w:rPr>
          <w:rFonts w:hint="default" w:ascii="メイリオ" w:hAnsi="メイリオ" w:eastAsia="メイリオ"/>
          <w:sz w:val="24"/>
        </w:rPr>
        <w:t>ガラスに飛散防止フィルムを貼付</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w:t>
      </w:r>
      <w:r>
        <w:rPr>
          <w:rFonts w:hint="default" w:ascii="メイリオ" w:hAnsi="メイリオ" w:eastAsia="メイリオ"/>
          <w:sz w:val="24"/>
        </w:rPr>
        <w:t>吊り下げ式蛍光灯にチェーン設置</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w:t>
      </w:r>
      <w:r>
        <w:rPr>
          <w:rFonts w:hint="default" w:ascii="メイリオ" w:hAnsi="メイリオ" w:eastAsia="メイリオ"/>
          <w:sz w:val="24"/>
        </w:rPr>
        <w:t>家具などでは重たい物ほど下に収納　など</w:t>
      </w:r>
    </w:p>
    <w:p>
      <w:pPr>
        <w:pStyle w:val="0"/>
        <w:snapToGrid w:val="0"/>
        <w:spacing w:line="192" w:lineRule="auto"/>
        <w:ind w:left="420" w:leftChars="100" w:hanging="210" w:hangingChars="100"/>
        <w:rPr>
          <w:rFonts w:hint="default" w:ascii="メイリオ" w:hAnsi="メイリオ" w:eastAsia="メイリオ"/>
          <w:sz w:val="24"/>
        </w:rPr>
      </w:pPr>
      <w:r>
        <w:rPr>
          <w:rFonts w:hint="default" w:ascii="メイリオ" w:hAnsi="メイリオ" w:eastAsia="メイリオ"/>
        </w:rPr>
        <w:drawing>
          <wp:anchor distT="0" distB="0" distL="114300" distR="114300" simplePos="0" relativeHeight="26" behindDoc="0" locked="0" layoutInCell="1" hidden="0" allowOverlap="1">
            <wp:simplePos x="0" y="0"/>
            <wp:positionH relativeFrom="column">
              <wp:posOffset>3955415</wp:posOffset>
            </wp:positionH>
            <wp:positionV relativeFrom="paragraph">
              <wp:posOffset>89535</wp:posOffset>
            </wp:positionV>
            <wp:extent cx="1497965" cy="1799590"/>
            <wp:effectExtent l="0" t="0" r="0" b="0"/>
            <wp:wrapNone/>
            <wp:docPr id="1050" name="Picture 10"/>
            <a:graphic xmlns:a="http://schemas.openxmlformats.org/drawingml/2006/main">
              <a:graphicData uri="http://schemas.openxmlformats.org/drawingml/2006/picture">
                <pic:pic xmlns:pic="http://schemas.openxmlformats.org/drawingml/2006/picture">
                  <pic:nvPicPr>
                    <pic:cNvPr id="1050" name="Picture 10"/>
                    <pic:cNvPicPr>
                      <a:picLocks noChangeAspect="1" noChangeArrowheads="1"/>
                    </pic:cNvPicPr>
                  </pic:nvPicPr>
                  <pic:blipFill>
                    <a:blip r:embed="rId14"/>
                    <a:stretch>
                      <a:fillRect/>
                    </a:stretch>
                  </pic:blipFill>
                  <pic:spPr>
                    <a:xfrm>
                      <a:off x="0" y="0"/>
                      <a:ext cx="1497965" cy="1799590"/>
                    </a:xfrm>
                    <a:prstGeom prst="rect">
                      <a:avLst/>
                    </a:prstGeom>
                    <a:noFill/>
                    <a:ln>
                      <a:noFill/>
                    </a:ln>
                  </pic:spPr>
                </pic:pic>
              </a:graphicData>
            </a:graphic>
          </wp:anchor>
        </w:drawing>
      </w:r>
      <w:r>
        <w:rPr>
          <w:rFonts w:hint="default"/>
        </w:rPr>
        <w:drawing>
          <wp:anchor distT="0" distB="0" distL="114300" distR="114300" simplePos="0" relativeHeight="27" behindDoc="0" locked="0" layoutInCell="1" hidden="0" allowOverlap="1">
            <wp:simplePos x="0" y="0"/>
            <wp:positionH relativeFrom="column">
              <wp:posOffset>2073275</wp:posOffset>
            </wp:positionH>
            <wp:positionV relativeFrom="paragraph">
              <wp:posOffset>85725</wp:posOffset>
            </wp:positionV>
            <wp:extent cx="1799590" cy="1799590"/>
            <wp:effectExtent l="0" t="0" r="0" b="0"/>
            <wp:wrapNone/>
            <wp:docPr id="1051" name="Picture 18"/>
            <a:graphic xmlns:a="http://schemas.openxmlformats.org/drawingml/2006/main">
              <a:graphicData uri="http://schemas.openxmlformats.org/drawingml/2006/picture">
                <pic:pic xmlns:pic="http://schemas.openxmlformats.org/drawingml/2006/picture">
                  <pic:nvPicPr>
                    <pic:cNvPr id="1051" name="Picture 18"/>
                    <pic:cNvPicPr>
                      <a:picLocks noChangeAspect="1" noChangeArrowheads="1"/>
                    </pic:cNvPicPr>
                  </pic:nvPicPr>
                  <pic:blipFill>
                    <a:blip r:embed="rId15"/>
                    <a:stretch>
                      <a:fillRect/>
                    </a:stretch>
                  </pic:blipFill>
                  <pic:spPr>
                    <a:xfrm>
                      <a:off x="0" y="0"/>
                      <a:ext cx="1799590" cy="1799590"/>
                    </a:xfrm>
                    <a:prstGeom prst="rect">
                      <a:avLst/>
                    </a:prstGeom>
                    <a:noFill/>
                    <a:ln>
                      <a:noFill/>
                    </a:ln>
                  </pic:spPr>
                </pic:pic>
              </a:graphicData>
            </a:graphic>
          </wp:anchor>
        </w:drawing>
      </w:r>
    </w:p>
    <w:p>
      <w:pPr>
        <w:pStyle w:val="0"/>
        <w:snapToGrid w:val="0"/>
        <w:spacing w:line="192" w:lineRule="auto"/>
        <w:ind w:left="450" w:leftChars="100" w:hanging="240" w:hangingChars="100"/>
        <w:rPr>
          <w:rFonts w:hint="default" w:ascii="メイリオ" w:hAnsi="メイリオ" w:eastAsia="メイリオ"/>
          <w:sz w:val="24"/>
        </w:rPr>
      </w:pPr>
    </w:p>
    <w:p>
      <w:pPr>
        <w:pStyle w:val="0"/>
        <w:snapToGrid w:val="0"/>
        <w:spacing w:line="192" w:lineRule="auto"/>
        <w:ind w:left="450" w:leftChars="100" w:hanging="240" w:hangingChars="100"/>
        <w:rPr>
          <w:rFonts w:hint="default" w:ascii="メイリオ" w:hAnsi="メイリオ" w:eastAsia="メイリオ"/>
          <w:sz w:val="24"/>
        </w:rPr>
      </w:pPr>
    </w:p>
    <w:p>
      <w:pPr>
        <w:pStyle w:val="0"/>
        <w:snapToGrid w:val="0"/>
        <w:spacing w:line="192" w:lineRule="auto"/>
        <w:ind w:left="450" w:leftChars="100" w:hanging="240" w:hangingChars="100"/>
        <w:rPr>
          <w:rFonts w:hint="default" w:ascii="メイリオ" w:hAnsi="メイリオ" w:eastAsia="メイリオ"/>
          <w:sz w:val="24"/>
        </w:rPr>
      </w:pPr>
    </w:p>
    <w:p>
      <w:pPr>
        <w:pStyle w:val="0"/>
        <w:snapToGrid w:val="0"/>
        <w:spacing w:line="192" w:lineRule="auto"/>
        <w:ind w:left="450" w:leftChars="100" w:hanging="240" w:hangingChars="100"/>
        <w:rPr>
          <w:rFonts w:hint="default" w:ascii="メイリオ" w:hAnsi="メイリオ" w:eastAsia="メイリオ"/>
          <w:sz w:val="24"/>
        </w:rPr>
      </w:pPr>
    </w:p>
    <w:p>
      <w:pPr>
        <w:pStyle w:val="0"/>
        <w:snapToGrid w:val="0"/>
        <w:spacing w:line="192" w:lineRule="auto"/>
        <w:ind w:left="450" w:leftChars="100" w:hanging="240" w:hangingChars="100"/>
        <w:rPr>
          <w:rFonts w:hint="default" w:ascii="メイリオ" w:hAnsi="メイリオ" w:eastAsia="メイリオ"/>
          <w:sz w:val="24"/>
        </w:rPr>
      </w:pPr>
    </w:p>
    <w:p>
      <w:pPr>
        <w:pStyle w:val="0"/>
        <w:snapToGrid w:val="0"/>
        <w:spacing w:line="192" w:lineRule="auto"/>
        <w:rPr>
          <w:rFonts w:hint="default" w:ascii="メイリオ" w:hAnsi="メイリオ" w:eastAsia="メイリオ"/>
          <w:sz w:val="24"/>
        </w:rPr>
      </w:pPr>
    </w:p>
    <w:p>
      <w:pPr>
        <w:pStyle w:val="0"/>
        <w:snapToGrid w:val="0"/>
        <w:spacing w:line="192" w:lineRule="auto"/>
        <w:ind w:left="450" w:leftChars="100" w:hanging="240" w:hangingChars="100"/>
        <w:rPr>
          <w:rFonts w:hint="default" w:ascii="メイリオ" w:hAnsi="メイリオ" w:eastAsia="メイリオ"/>
          <w:sz w:val="24"/>
        </w:rPr>
      </w:pPr>
      <w:r>
        <w:rPr>
          <w:rFonts w:hint="eastAsia" w:ascii="メイリオ" w:hAnsi="メイリオ" w:eastAsia="メイリオ"/>
          <w:sz w:val="24"/>
        </w:rPr>
        <w:t>③　風水害に備えた点検</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・側溝・雨どいの掃除</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・飛散の危険が高い物を屋内へ移動（鉢植え、物干しざおなど）</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・屋根、外壁、ブロック塀の点検</w:t>
      </w:r>
    </w:p>
    <w:p>
      <w:pPr>
        <w:pStyle w:val="0"/>
        <w:snapToGrid w:val="0"/>
        <w:spacing w:line="192" w:lineRule="auto"/>
        <w:ind w:left="420" w:leftChars="200"/>
        <w:rPr>
          <w:rFonts w:hint="default" w:ascii="メイリオ" w:hAnsi="メイリオ" w:eastAsia="メイリオ"/>
          <w:sz w:val="24"/>
        </w:rPr>
      </w:pPr>
      <w:r>
        <w:rPr>
          <w:rFonts w:hint="eastAsia" w:ascii="メイリオ" w:hAnsi="メイリオ" w:eastAsia="メイリオ"/>
          <w:sz w:val="24"/>
        </w:rPr>
        <w:t>・窓ガラスの飛散防止（外側から板で防ぐ、雨戸を閉めるなど）</w:t>
      </w:r>
    </w:p>
    <w:p>
      <w:pPr>
        <w:pStyle w:val="0"/>
        <w:rPr>
          <w:rFonts w:hint="default" w:ascii="メイリオ" w:hAnsi="メイリオ" w:eastAsia="メイリオ"/>
          <w:sz w:val="24"/>
        </w:rPr>
      </w:pPr>
      <w:r>
        <w:rPr>
          <w:rFonts w:hint="default"/>
        </w:rPr>
        <w:drawing>
          <wp:anchor distT="0" distB="0" distL="114300" distR="114300" simplePos="0" relativeHeight="28" behindDoc="0" locked="0" layoutInCell="1" hidden="0" allowOverlap="1">
            <wp:simplePos x="0" y="0"/>
            <wp:positionH relativeFrom="column">
              <wp:posOffset>3215640</wp:posOffset>
            </wp:positionH>
            <wp:positionV relativeFrom="paragraph">
              <wp:posOffset>138430</wp:posOffset>
            </wp:positionV>
            <wp:extent cx="1799590" cy="1799590"/>
            <wp:effectExtent l="0" t="0" r="0" b="0"/>
            <wp:wrapNone/>
            <wp:docPr id="1052" name="Picture 19"/>
            <a:graphic xmlns:a="http://schemas.openxmlformats.org/drawingml/2006/main">
              <a:graphicData uri="http://schemas.openxmlformats.org/drawingml/2006/picture">
                <pic:pic xmlns:pic="http://schemas.openxmlformats.org/drawingml/2006/picture">
                  <pic:nvPicPr>
                    <pic:cNvPr id="1052" name="Picture 19"/>
                    <pic:cNvPicPr>
                      <a:picLocks noChangeAspect="1" noChangeArrowheads="1"/>
                    </pic:cNvPicPr>
                  </pic:nvPicPr>
                  <pic:blipFill>
                    <a:blip r:embed="rId16"/>
                    <a:stretch>
                      <a:fillRect/>
                    </a:stretch>
                  </pic:blipFill>
                  <pic:spPr>
                    <a:xfrm>
                      <a:off x="0" y="0"/>
                      <a:ext cx="1799590" cy="1799590"/>
                    </a:xfrm>
                    <a:prstGeom prst="rect">
                      <a:avLst/>
                    </a:prstGeom>
                    <a:noFill/>
                    <a:ln>
                      <a:noFill/>
                    </a:ln>
                  </pic:spPr>
                </pic:pic>
              </a:graphicData>
            </a:graphic>
          </wp:anchor>
        </w:drawing>
      </w:r>
      <w:r>
        <w:rPr>
          <w:rFonts w:hint="default" w:ascii="メイリオ" w:hAnsi="メイリオ" w:eastAsia="メイリオ"/>
          <w:sz w:val="24"/>
        </w:rPr>
        <w:br w:type="page"/>
      </w:r>
    </w:p>
    <w:p>
      <w:pPr>
        <w:pStyle w:val="0"/>
        <w:outlineLvl w:val="1"/>
        <w:rPr>
          <w:rFonts w:hint="default" w:ascii="HG丸ｺﾞｼｯｸM-PRO" w:hAnsi="HG丸ｺﾞｼｯｸM-PRO" w:eastAsia="HG丸ｺﾞｼｯｸM-PRO"/>
          <w:b w:val="1"/>
          <w:color w:val="4F6228" w:themeColor="accent3" w:themeShade="80"/>
          <w:sz w:val="24"/>
          <w:u w:val="single" w:color="auto"/>
        </w:rPr>
      </w:pPr>
      <w:bookmarkStart w:id="11" w:name="_Toc26812146"/>
      <w:r>
        <w:rPr>
          <w:rFonts w:hint="eastAsia" w:ascii="HG丸ｺﾞｼｯｸM-PRO" w:hAnsi="HG丸ｺﾞｼｯｸM-PRO" w:eastAsia="HG丸ｺﾞｼｯｸM-PRO"/>
          <w:b w:val="1"/>
          <w:color w:val="4F6228" w:themeColor="accent3" w:themeShade="80"/>
          <w:sz w:val="24"/>
        </w:rPr>
        <w:t>（８）</w:t>
      </w:r>
      <w:r>
        <w:rPr>
          <w:rFonts w:hint="eastAsia" w:ascii="HG丸ｺﾞｼｯｸM-PRO" w:hAnsi="HG丸ｺﾞｼｯｸM-PRO" w:eastAsia="HG丸ｺﾞｼｯｸM-PRO"/>
          <w:b w:val="1"/>
          <w:color w:val="4F6228" w:themeColor="accent3" w:themeShade="80"/>
          <w:sz w:val="24"/>
          <w:u w:val="single" w:color="auto"/>
        </w:rPr>
        <w:t>防災資機材の備蓄及び管理</w:t>
      </w:r>
      <w:bookmarkEnd w:id="11"/>
      <w:r>
        <w:rPr>
          <w:rFonts w:hint="eastAsia" w:ascii="HG丸ｺﾞｼｯｸM-PRO" w:hAnsi="HG丸ｺﾞｼｯｸM-PRO" w:eastAsia="HG丸ｺﾞｼｯｸM-PRO"/>
          <w:b w:val="1"/>
          <w:color w:val="4F6228" w:themeColor="accent3" w:themeShade="80"/>
          <w:sz w:val="24"/>
          <w:u w:val="single" w:color="auto"/>
        </w:rPr>
        <w:t xml:space="preserve"> </w:t>
      </w:r>
    </w:p>
    <w:p>
      <w:pPr>
        <w:pStyle w:val="0"/>
        <w:snapToGrid w:val="0"/>
        <w:spacing w:line="192" w:lineRule="auto"/>
        <w:rPr>
          <w:rFonts w:hint="default" w:ascii="メイリオ" w:hAnsi="メイリオ" w:eastAsia="メイリオ"/>
          <w:sz w:val="24"/>
        </w:rPr>
      </w:pPr>
    </w:p>
    <w:p>
      <w:pPr>
        <w:pStyle w:val="0"/>
        <w:snapToGrid w:val="0"/>
        <w:spacing w:line="192" w:lineRule="auto"/>
        <w:ind w:left="450" w:leftChars="100" w:hanging="240" w:hangingChars="100"/>
        <w:rPr>
          <w:rFonts w:hint="default" w:ascii="メイリオ" w:hAnsi="メイリオ" w:eastAsia="メイリオ"/>
          <w:sz w:val="24"/>
        </w:rPr>
      </w:pPr>
      <w:r>
        <w:rPr>
          <w:rFonts w:hint="eastAsia" w:ascii="メイリオ" w:hAnsi="メイリオ" w:eastAsia="メイリオ"/>
          <w:sz w:val="24"/>
        </w:rPr>
        <w:t>①　自主防災組織が情報収集・伝達、初期消火、救出・救護、避難誘導、給食・給水等の役割を果たすには、それぞれの役割に必要な資機材等の備えが必要。</w:t>
      </w:r>
    </w:p>
    <w:p>
      <w:pPr>
        <w:pStyle w:val="0"/>
        <w:snapToGrid w:val="0"/>
        <w:spacing w:line="192" w:lineRule="auto"/>
        <w:rPr>
          <w:rFonts w:hint="default" w:ascii="メイリオ" w:hAnsi="メイリオ" w:eastAsia="メイリオ"/>
          <w:sz w:val="24"/>
        </w:rPr>
      </w:pPr>
    </w:p>
    <w:p>
      <w:pPr>
        <w:pStyle w:val="0"/>
        <w:snapToGrid w:val="0"/>
        <w:spacing w:line="192" w:lineRule="auto"/>
        <w:ind w:left="450" w:leftChars="100" w:hanging="240" w:hangingChars="100"/>
        <w:rPr>
          <w:rFonts w:hint="default" w:ascii="メイリオ" w:hAnsi="メイリオ" w:eastAsia="メイリオ"/>
          <w:sz w:val="24"/>
        </w:rPr>
      </w:pPr>
      <w:r>
        <w:rPr>
          <w:rFonts w:hint="eastAsia" w:ascii="メイリオ" w:hAnsi="メイリオ" w:eastAsia="メイリオ"/>
          <w:sz w:val="24"/>
        </w:rPr>
        <w:t>②　救急救命用資機材については、ＡＥＤ（自動体外式除細動器）の設置箇所等を把握しておく。</w:t>
      </w:r>
    </w:p>
    <w:p>
      <w:pPr>
        <w:pStyle w:val="0"/>
        <w:snapToGrid w:val="0"/>
        <w:spacing w:line="192" w:lineRule="auto"/>
        <w:rPr>
          <w:rFonts w:hint="default" w:ascii="メイリオ" w:hAnsi="メイリオ" w:eastAsia="メイリオ"/>
          <w:sz w:val="24"/>
        </w:rPr>
      </w:pPr>
    </w:p>
    <w:p>
      <w:pPr>
        <w:pStyle w:val="0"/>
        <w:snapToGrid w:val="0"/>
        <w:spacing w:line="192" w:lineRule="auto"/>
        <w:ind w:left="450" w:leftChars="100" w:hanging="240" w:hangingChars="100"/>
        <w:rPr>
          <w:rFonts w:hint="default" w:ascii="メイリオ" w:hAnsi="メイリオ" w:eastAsia="メイリオ"/>
          <w:sz w:val="24"/>
        </w:rPr>
      </w:pPr>
      <w:r>
        <w:rPr>
          <w:rFonts w:hint="eastAsia" w:ascii="メイリオ" w:hAnsi="メイリオ" w:eastAsia="メイリオ"/>
          <w:sz w:val="24"/>
        </w:rPr>
        <w:t>③　保有する防災資機材や物資について、地域住民に公開し、また、近隣の自主防災組織と情報を共有する。</w:t>
      </w:r>
    </w:p>
    <w:p>
      <w:pPr>
        <w:pStyle w:val="0"/>
        <w:snapToGrid w:val="0"/>
        <w:spacing w:line="192" w:lineRule="auto"/>
        <w:rPr>
          <w:rFonts w:hint="default" w:ascii="メイリオ" w:hAnsi="メイリオ" w:eastAsia="メイリオ"/>
          <w:sz w:val="24"/>
        </w:rPr>
      </w:pPr>
    </w:p>
    <w:p>
      <w:pPr>
        <w:pStyle w:val="0"/>
        <w:snapToGrid w:val="0"/>
        <w:spacing w:line="192" w:lineRule="auto"/>
        <w:ind w:left="450" w:leftChars="100" w:hanging="240" w:hangingChars="100"/>
        <w:rPr>
          <w:rFonts w:hint="default" w:ascii="メイリオ" w:hAnsi="メイリオ" w:eastAsia="メイリオ"/>
          <w:sz w:val="24"/>
        </w:rPr>
      </w:pPr>
      <w:r>
        <w:rPr>
          <w:rFonts w:hint="eastAsia" w:ascii="メイリオ" w:hAnsi="メイリオ" w:eastAsia="メイリオ"/>
          <w:sz w:val="24"/>
        </w:rPr>
        <w:t>④　自主防災組織訓練の際に、地域住民全員が、どこに何が保管されているかを把握するとともに、どうやってそれを使うかを習得する。</w:t>
      </w:r>
    </w:p>
    <w:p>
      <w:pPr>
        <w:pStyle w:val="0"/>
        <w:autoSpaceDE w:val="0"/>
        <w:autoSpaceDN w:val="0"/>
        <w:snapToGrid w:val="0"/>
        <w:spacing w:line="192" w:lineRule="auto"/>
        <w:rPr>
          <w:rFonts w:hint="default" w:ascii="メイリオ" w:hAnsi="メイリオ" w:eastAsia="メイリオ"/>
          <w:sz w:val="24"/>
        </w:rPr>
      </w:pPr>
    </w:p>
    <w:p>
      <w:pPr>
        <w:pStyle w:val="0"/>
        <w:snapToGrid w:val="0"/>
        <w:spacing w:line="192" w:lineRule="auto"/>
        <w:ind w:left="450" w:leftChars="100" w:hanging="240" w:hangingChars="100"/>
        <w:rPr>
          <w:rFonts w:hint="default" w:ascii="メイリオ" w:hAnsi="メイリオ" w:eastAsia="メイリオ"/>
          <w:sz w:val="24"/>
        </w:rPr>
      </w:pPr>
      <w:r>
        <w:rPr>
          <w:rFonts w:hint="eastAsia" w:ascii="メイリオ" w:hAnsi="メイリオ" w:eastAsia="メイリオ"/>
          <w:sz w:val="24"/>
        </w:rPr>
        <w:t>⑤　カセットボンベ式発電機用の燃料やキャンプ用品など各家庭から持ち寄れる物資を確認するとともに、消火器など各家庭にも設置することが望ましいものについては積極的に設置を検討する。</w:t>
      </w:r>
    </w:p>
    <w:p>
      <w:pPr>
        <w:pStyle w:val="0"/>
        <w:autoSpaceDE w:val="0"/>
        <w:autoSpaceDN w:val="0"/>
        <w:snapToGrid w:val="0"/>
        <w:spacing w:line="192" w:lineRule="auto"/>
        <w:rPr>
          <w:rFonts w:hint="default" w:ascii="メイリオ" w:hAnsi="メイリオ" w:eastAsia="メイリオ"/>
          <w:sz w:val="24"/>
        </w:rPr>
      </w:pPr>
    </w:p>
    <w:p>
      <w:pPr>
        <w:pStyle w:val="0"/>
        <w:autoSpaceDE w:val="0"/>
        <w:autoSpaceDN w:val="0"/>
        <w:snapToGrid w:val="0"/>
        <w:spacing w:line="192" w:lineRule="auto"/>
        <w:rPr>
          <w:rFonts w:hint="default" w:ascii="メイリオ" w:hAnsi="メイリオ" w:eastAsia="メイリオ"/>
          <w:sz w:val="24"/>
        </w:rPr>
      </w:pPr>
    </w:p>
    <w:p>
      <w:pPr>
        <w:pStyle w:val="0"/>
        <w:autoSpaceDE w:val="0"/>
        <w:autoSpaceDN w:val="0"/>
        <w:snapToGrid w:val="0"/>
        <w:spacing w:line="192" w:lineRule="auto"/>
        <w:rPr>
          <w:rFonts w:hint="default" w:ascii="メイリオ" w:hAnsi="メイリオ" w:eastAsia="メイリオ"/>
          <w:sz w:val="24"/>
        </w:rPr>
      </w:pPr>
    </w:p>
    <w:p>
      <w:pPr>
        <w:pStyle w:val="0"/>
        <w:rPr>
          <w:rFonts w:hint="default" w:ascii="HG丸ｺﾞｼｯｸM-PRO" w:hAnsi="HG丸ｺﾞｼｯｸM-PRO" w:eastAsia="HG丸ｺﾞｼｯｸM-PRO"/>
          <w:color w:val="000000" w:themeColor="text1"/>
          <w:sz w:val="24"/>
        </w:rPr>
      </w:pPr>
      <w:r>
        <w:rPr>
          <w:rFonts w:hint="default"/>
        </w:rPr>
        <w:drawing>
          <wp:anchor distT="0" distB="0" distL="114300" distR="114300" simplePos="0" relativeHeight="29" behindDoc="0" locked="0" layoutInCell="1" hidden="0" allowOverlap="1">
            <wp:simplePos x="0" y="0"/>
            <wp:positionH relativeFrom="column">
              <wp:posOffset>3624580</wp:posOffset>
            </wp:positionH>
            <wp:positionV relativeFrom="paragraph">
              <wp:posOffset>1931035</wp:posOffset>
            </wp:positionV>
            <wp:extent cx="2142490" cy="2159635"/>
            <wp:effectExtent l="0" t="0" r="0" b="0"/>
            <wp:wrapNone/>
            <wp:docPr id="1053" name="Picture 11"/>
            <a:graphic xmlns:a="http://schemas.openxmlformats.org/drawingml/2006/main">
              <a:graphicData uri="http://schemas.openxmlformats.org/drawingml/2006/picture">
                <pic:pic xmlns:pic="http://schemas.openxmlformats.org/drawingml/2006/picture">
                  <pic:nvPicPr>
                    <pic:cNvPr id="1053" name="Picture 11"/>
                    <pic:cNvPicPr>
                      <a:picLocks noChangeAspect="1" noChangeArrowheads="1"/>
                    </pic:cNvPicPr>
                  </pic:nvPicPr>
                  <pic:blipFill>
                    <a:blip r:embed="rId17"/>
                    <a:stretch>
                      <a:fillRect/>
                    </a:stretch>
                  </pic:blipFill>
                  <pic:spPr>
                    <a:xfrm>
                      <a:off x="0" y="0"/>
                      <a:ext cx="2142490" cy="2159635"/>
                    </a:xfrm>
                    <a:prstGeom prst="rect">
                      <a:avLst/>
                    </a:prstGeom>
                    <a:noFill/>
                    <a:ln>
                      <a:noFill/>
                    </a:ln>
                  </pic:spPr>
                </pic:pic>
              </a:graphicData>
            </a:graphic>
          </wp:anchor>
        </w:drawing>
      </w:r>
    </w:p>
    <w:sectPr>
      <w:headerReference r:id="rId5" w:type="default"/>
      <w:footerReference r:id="rId6" w:type="default"/>
      <w:pgSz w:w="11906" w:h="16838"/>
      <w:pgMar w:top="1058" w:right="1418" w:bottom="1418" w:left="1418" w:header="851" w:footer="283" w:gutter="0"/>
      <w:pgNumType w:start="14"/>
      <w:cols w:space="720"/>
      <w:textDirection w:val="lrTb"/>
      <w:docGrid w:type="lines" w:linePitch="282"/>
    </w:sectPr>
  </w:body>
</w:document>
</file>

<file path=word/commentsExtended.xml><?xml version="1.0" encoding="utf-8"?>
<w15:commentsEx xmlns:w15="http://schemas.microsoft.com/office/word/2012/wordml" xmlns:mc="http://schemas.openxmlformats.org/markup-compatibility/2006" mc:Ignorable="w15"/>
</file>

<file path=word/fontTable.xml><?xml version="1.0" encoding="utf-8"?>
<w:font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nt w:name="Wingdings">
    <w:panose1 w:val="00000000000000000000"/>
    <w:charset w:val="02"/>
    <w:family w:val="auto"/>
    <w:notTrueType/>
    <w:pitch w:val="variable"/>
    <w:sig w:usb0="00000000" w:usb1="00000000" w:usb2="00000000" w:usb3="00000000" w:csb0="00000080" w:csb1="00000000"/>
  </w:font>
  <w:font w:name="Times New Roman">
    <w:panose1 w:val="00000000000000000000"/>
    <w:charset w:val="00"/>
    <w:family w:val="roman"/>
    <w:notTrueType/>
    <w:pitch w:val="variable"/>
    <w:sig w:usb0="00000000" w:usb1="00000000" w:usb2="00000000" w:usb3="00000000" w:csb0="FF000000" w:csb1="00000000"/>
  </w:font>
  <w:font w:name="HG丸ｺﾞｼｯｸM-PRO">
    <w:panose1 w:val="00000000000000000000"/>
    <w:charset w:val="80"/>
    <w:family w:val="modern"/>
    <w:notTrueType/>
    <w:pitch w:val="variable"/>
    <w:sig w:usb0="00000000" w:usb1="00000000" w:usb2="00000000" w:usb3="00000000" w:csb0="01008200" w:csb1="00000000"/>
  </w:font>
  <w:font w:name="ＭＳ 明朝">
    <w:panose1 w:val="00000000000000000000"/>
    <w:charset w:val="80"/>
    <w:family w:val="roman"/>
    <w:notTrueType/>
    <w:pitch w:val="fixed"/>
    <w:sig w:usb0="00000000" w:usb1="00000000" w:usb2="00000000" w:usb3="00000000" w:csb0="01008200" w:csb1="00000000"/>
  </w:font>
  <w:font w:name="ＭＳ ゴシック">
    <w:panose1 w:val="00000000000000000000"/>
    <w:charset w:val="80"/>
    <w:family w:val="modern"/>
    <w:notTrueType/>
    <w:pitch w:val="fixed"/>
    <w:sig w:usb0="00000000" w:usb1="00000000" w:usb2="00000000" w:usb3="00000000" w:csb0="01008200" w:csb1="00000000"/>
  </w:font>
  <w:font w:name="ＭＳ Ｐゴシック">
    <w:panose1 w:val="00000000000000000000"/>
    <w:charset w:val="80"/>
    <w:family w:val="modern"/>
    <w:notTrueType/>
    <w:pitch w:val="variable"/>
    <w:sig w:usb0="00000000" w:usb1="00000000" w:usb2="00000000" w:usb3="00000000" w:csb0="01008200" w:csb1="00000000"/>
  </w:font>
  <w:font w:name="メイリオ">
    <w:panose1 w:val="00000000000000000000"/>
    <w:charset w:val="80"/>
    <w:family w:val="modern"/>
    <w:notTrueType/>
    <w:pitch w:val="variable"/>
    <w:sig w:usb0="00000000" w:usb1="00000000" w:usb2="00000000" w:usb3="00000000" w:csb0="01008200" w:csb1="00000000"/>
  </w:font>
  <w:font w:name="ＭＳ Ｐ明朝">
    <w:panose1 w:val="00000000000000000000"/>
    <w:charset w:val="80"/>
    <w:family w:val="roman"/>
    <w:notTrueType/>
    <w:pitch w:val="variable"/>
    <w:sig w:usb0="00000000" w:usb1="00000000" w:usb2="00000000" w:usb3="00000000" w:csb0="01008200" w:csb1="00000000"/>
  </w:font>
  <w:font w:name="HG創英角ﾎﾟｯﾌﾟ体">
    <w:panose1 w:val="00000000000000000000"/>
    <w:charset w:val="80"/>
    <w:family w:val="modern"/>
    <w:notTrueType/>
    <w:pitch w:val="fixed"/>
    <w:sig w:usb0="00000000" w:usb1="00000000" w:usb2="00000000" w:usb3="00000000" w:csb0="01008200" w:csb1="00000000"/>
  </w:font>
  <w:font w:name="HGPｺﾞｼｯｸM">
    <w:panose1 w:val="00000000000000000000"/>
    <w:charset w:val="80"/>
    <w:family w:val="modern"/>
    <w:notTrueType/>
    <w:pitch w:val="variable"/>
    <w:sig w:usb0="00000000" w:usb1="00000000" w:usb2="00000000" w:usb3="00000000" w:csb0="01008200" w:csb1="00000000"/>
  </w:font>
  <w:font w:name="HGSｺﾞｼｯｸE">
    <w:panose1 w:val="00000000000000000000"/>
    <w:charset w:val="80"/>
    <w:family w:val="modern"/>
    <w:notTrueType/>
    <w:pitch w:val="variable"/>
    <w:sig w:usb0="00000000" w:usb1="00000000" w:usb2="00000000" w:usb3="00000000" w:csb0="01008200" w:csb1="00000000"/>
  </w:font>
  <w:font w:name="HGSｺﾞｼｯｸM">
    <w:panose1 w:val="00000000000000000000"/>
    <w:charset w:val="80"/>
    <w:family w:val="modern"/>
    <w:notTrueType/>
    <w:pitch w:val="variable"/>
    <w:sig w:usb0="00000000" w:usb1="00000000" w:usb2="00000000" w:usb3="00000000" w:csb0="01008200" w:csb1="00000000"/>
  </w:font>
  <w:font w:name="Arial">
    <w:panose1 w:val="00000000000000000000"/>
    <w:charset w:val="00"/>
    <w:family w:val="swiss"/>
    <w:notTrueType/>
    <w:pitch w:val="variable"/>
    <w:sig w:usb0="00000000" w:usb1="00000000" w:usb2="00000000" w:usb3="00000000" w:csb0="FF000000" w:csb1="00000000"/>
  </w:font>
  <w:font w:name="Century">
    <w:panose1 w:val="00000000000000000000"/>
    <w:charset w:val="00"/>
    <w:family w:val="roman"/>
    <w:notTrueType/>
    <w:pitch w:val="variable"/>
    <w:sig w:usb0="00000000" w:usb1="00000000" w:usb2="00000000" w:usb3="00000000" w:csb0="FF000000" w:csb1="00000000"/>
  </w:font>
  <w:font w:name="ＪＳ平成明朝体W3">
    <w:panose1 w:val="00000000000000000000"/>
    <w:charset w:val="86"/>
    <w:family w:val="modern"/>
    <w:notTrueType/>
    <w:pitch w:val="fixed"/>
    <w:sig w:usb0="00000000" w:usb1="00000000" w:usb2="00000000" w:usb3="00000000" w:csb0="01000400" w:csb1="00000000"/>
  </w:font>
  <w:font w:name="メイリオ">
    <w:panose1 w:val="00000800000000000000"/>
    <w:charset w:val="80"/>
    <w:family w:val="modern"/>
    <w:notTrueType/>
    <w:pitch w:val="variable"/>
    <w:sig w:usb0="00000000" w:usb1="00000000" w:usb2="00000000" w:usb3="00000000" w:csb0="01008200" w:csb1="00000000"/>
  </w:font>
  <w:font w:name="HG丸ｺﾞｼｯｸM-PRO">
    <w:panose1 w:val="00000800000000000000"/>
    <w:charset w:val="80"/>
    <w:family w:val="modern"/>
    <w:notTrueType/>
    <w:pitch w:val="variable"/>
    <w:sig w:usb0="00000000" w:usb1="00000000" w:usb2="00000000" w:usb3="00000000" w:csb0="01008200" w:csb1="00000000"/>
  </w:font>
</w:fonts>
</file>

<file path=word/footer1.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jc w:val="center"/>
      <w:rPr>
        <w:rFonts w:hint="eastAsia"/>
      </w:rPr>
    </w:pPr>
    <w:r>
      <w:rPr>
        <w:rFonts w:hint="eastAsia"/>
      </w:rPr>
      <mc:AlternateContent>
        <mc:Choice Requires="wps">
          <w:drawing>
            <wp:anchor distT="0" distB="0" distL="114300" distR="114300" simplePos="0" relativeHeight="3" behindDoc="0" locked="0" layoutInCell="1" hidden="0" allowOverlap="1">
              <wp:simplePos x="0" y="0"/>
              <wp:positionH relativeFrom="margin">
                <wp:posOffset>1905</wp:posOffset>
              </wp:positionH>
              <wp:positionV relativeFrom="paragraph">
                <wp:posOffset>-330200</wp:posOffset>
              </wp:positionV>
              <wp:extent cx="5766435" cy="71755"/>
              <wp:effectExtent l="0" t="0" r="635" b="635"/>
              <wp:wrapNone/>
              <wp:docPr id="2050" name="正方形/長方形 8"/>
              <a:graphic xmlns:a="http://schemas.openxmlformats.org/drawingml/2006/main">
                <a:graphicData uri="http://schemas.microsoft.com/office/word/2010/wordprocessingShape">
                  <wps:wsp>
                    <wps:cNvPr id="2050" name="正方形/長方形 8"/>
                    <wps:cNvSpPr/>
                    <wps:spPr>
                      <a:xfrm>
                        <a:off x="0" y="0"/>
                        <a:ext cx="5766435" cy="71755"/>
                      </a:xfrm>
                      <a:prstGeom prst="rect">
                        <a:avLst/>
                      </a:prstGeom>
                      <a:gradFill flip="none" rotWithShape="1">
                        <a:gsLst>
                          <a:gs pos="0">
                            <a:schemeClr val="accent3"/>
                          </a:gs>
                          <a:gs pos="100000">
                            <a:schemeClr val="accent3">
                              <a:lumMod val="20000"/>
                              <a:lumOff val="80000"/>
                            </a:scheme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正方形/長方形 8" style="mso-wrap-distance-right:9pt;mso-wrap-distance-bottom:0pt;margin-top:-26pt;mso-position-vertical-relative:text;mso-position-horizontal-relative:margin;position:absolute;height:5.65pt;mso-wrap-distance-top:0pt;width:454.05pt;mso-wrap-distance-left:9pt;margin-left:0.15pt;z-index:3;" o:spid="_x0000_s2050" o:allowincell="t" o:allowoverlap="t" filled="t" fillcolor="#9bbb59 [3206]" stroked="f" strokecolor="#385d8a" strokeweight="2pt" o:spt="1">
              <v:fill type="gradient" color2="#ebf1de [662]" angle="90" focus="100%" rotate="t"/>
              <v:stroke linestyle="single" endcap="flat" dashstyle="solid"/>
              <v:textbox style="layout-flow:horizontal;"/>
              <v:imagedata o:title=""/>
              <w10:wrap type="none" anchorx="margin" anchory="text"/>
            </v:rect>
          </w:pict>
        </mc:Fallback>
      </mc:AlternateContent>
    </w:r>
    <w:r>
      <w:rPr>
        <w:rFonts w:hint="eastAsia"/>
      </w:rPr>
      <w:fldChar w:fldCharType="begin"/>
    </w:r>
    <w:r>
      <w:rPr>
        <w:rFonts w:hint="eastAsia"/>
      </w:rPr>
      <w:instrText xml:space="preserve">PAGE  \* MERGEFORMAT </w:instrText>
    </w:r>
    <w:r>
      <w:rPr>
        <w:rFonts w:hint="eastAsia"/>
      </w:rPr>
      <w:fldChar w:fldCharType="separate"/>
    </w:r>
    <w:r>
      <w:rPr>
        <w:rFonts w:hint="eastAsia" w:ascii="HGPｺﾞｼｯｸM" w:hAnsi="HGPｺﾞｼｯｸM" w:eastAsia="HGPｺﾞｼｯｸM"/>
        <w:sz w:val="24"/>
      </w:rPr>
      <w:t>20</w:t>
    </w:r>
    <w:r>
      <w:rPr>
        <w:rFonts w:hint="eastAsia"/>
      </w:rPr>
      <w:fldChar w:fldCharType="end"/>
    </w:r>
  </w:p>
  <w:p>
    <w:pPr>
      <w:pStyle w:val="0"/>
      <w:rPr>
        <w:rFonts w:hint="default" w:ascii="HGPｺﾞｼｯｸM" w:hAnsi="HGPｺﾞｼｯｸM" w:eastAsia="HGPｺﾞｼｯｸM"/>
        <w:sz w:val="24"/>
      </w:rPr>
    </w:pPr>
    <w:sdt>
      <w:sdtPr>
        <w:rPr>
          <w:rFonts w:hint="eastAsia" w:ascii="HGPｺﾞｼｯｸM" w:hAnsi="HGPｺﾞｼｯｸM" w:eastAsia="HGPｺﾞｼｯｸM"/>
          <w:sz w:val="24"/>
        </w:rPr>
        <w:alias w:val=""/>
        <w:tag w:val=""/>
        <w:lock w:val="unlocked"/>
        <w:docPartObj>
          <w:docPartGallery w:val="Page Numbers (Bottom of Page)"/>
          <w:docPartUnique/>
        </w:docPartObj>
      </w:sdtPr>
      <w:sdtEndPr>
        <w:rPr>
          <w:rFonts w:hint="eastAsia" w:ascii="HGPｺﾞｼｯｸM" w:hAnsi="HGPｺﾞｼｯｸM" w:eastAsia="HGPｺﾞｼｯｸM"/>
          <w:sz w:val="24"/>
        </w:rPr>
      </w:sdtEndPr>
      <w:sdtContent/>
    </w:sdt>
  </w:p>
</w:ftr>
</file>

<file path=word/header1.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eastAsia"/>
      </w:rPr>
    </w:pPr>
    <w:r>
      <w:rPr>
        <w:rFonts w:hint="eastAsia"/>
      </w:rPr>
      <mc:AlternateContent>
        <mc:Choice Requires="wps">
          <w:drawing>
            <wp:anchor distT="0" distB="0" distL="114300" distR="114300" simplePos="0" relativeHeight="2" behindDoc="0" locked="0" layoutInCell="1" hidden="0" allowOverlap="1">
              <wp:simplePos x="0" y="0"/>
              <wp:positionH relativeFrom="margin">
                <wp:posOffset>-6985</wp:posOffset>
              </wp:positionH>
              <wp:positionV relativeFrom="paragraph">
                <wp:posOffset>-113665</wp:posOffset>
              </wp:positionV>
              <wp:extent cx="5766435" cy="71755"/>
              <wp:effectExtent l="0" t="0" r="635" b="635"/>
              <wp:wrapNone/>
              <wp:docPr id="2049" name="正方形/長方形 8"/>
              <a:graphic xmlns:a="http://schemas.openxmlformats.org/drawingml/2006/main">
                <a:graphicData uri="http://schemas.microsoft.com/office/word/2010/wordprocessingShape">
                  <wps:wsp>
                    <wps:cNvPr id="2049" name="正方形/長方形 8"/>
                    <wps:cNvSpPr/>
                    <wps:spPr>
                      <a:xfrm>
                        <a:off x="0" y="0"/>
                        <a:ext cx="5766435" cy="71755"/>
                      </a:xfrm>
                      <a:prstGeom prst="rect">
                        <a:avLst/>
                      </a:prstGeom>
                      <a:gradFill flip="none" rotWithShape="1">
                        <a:gsLst>
                          <a:gs pos="0">
                            <a:schemeClr val="accent3"/>
                          </a:gs>
                          <a:gs pos="100000">
                            <a:schemeClr val="accent3">
                              <a:lumMod val="20000"/>
                              <a:lumOff val="80000"/>
                            </a:scheme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正方形/長方形 8" style="mso-wrap-distance-right:9pt;mso-wrap-distance-bottom:0pt;margin-top:-8.94pt;mso-position-vertical-relative:text;mso-position-horizontal-relative:margin;position:absolute;height:5.65pt;mso-wrap-distance-top:0pt;width:454.05pt;mso-wrap-distance-left:9pt;margin-left:-0.55000000000000004pt;z-index:2;" o:spid="_x0000_s2049" o:allowincell="t" o:allowoverlap="t" filled="t" fillcolor="#9bbb59 [3206]" stroked="f" strokecolor="#385d8a" strokeweight="2pt" o:spt="1">
              <v:fill type="gradient" color2="#ebf1de [662]" angle="90" focus="100%" rotate="t"/>
              <v:stroke linestyle="single" endcap="flat" dashstyle="solid"/>
              <v:textbox style="layout-flow:horizontal;"/>
              <v:imagedata o:title=""/>
              <w10:wrap type="none" anchorx="margin" anchory="text"/>
            </v:rect>
          </w:pict>
        </mc:Fallback>
      </mc:AlternateContent>
    </w:r>
  </w:p>
</w:hdr>
</file>

<file path=word/settings.xml><?xml version="1.0" encoding="utf-8"?>
<w:setting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layout v:ext="edi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doNotFlipMirrorIndents" w:uri="http://schemas.microsoft.com/office/word" w:val="1"/>
  </w:compat>
  <m:mathPr xmlns:m="http://schemas.openxmlformats.org/officeDocument/2006/math">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layout v:ext="edit"/>
  </w:shapeDefaults>
  <w:decimalSymbol w:val="."/>
  <w:listSeparator w:val=","/>
  <w15:chartTrackingRefBased/>
</w:settings>
</file>

<file path=word/styles.xml><?xml version="1.0" encoding="utf-8"?>
<w:styl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Defaults>
    <w:rPrDefault>
      <w:rPr>
        <w:rFonts w:ascii="ＭＳ 明朝" w:hAnsi="ＭＳ 明朝" w:eastAsia="ＭＳ 明朝"/>
        <w:kern w:val="2"/>
        <w:sz w:val="21"/>
      </w:rPr>
    </w:rPrDefault>
    <w:pPrDefault>
      <w:pPr>
        <w:jc w:val="both"/>
      </w:pPr>
    </w:pPrDefault>
  </w:docDefaults>
  <w:style w:type="paragraph" w:styleId="0" w:default="1">
    <w:name w:val="Normal"/>
    <w:next w:val="0"/>
    <w:link w:val="0"/>
    <w:uiPriority w:val="0"/>
    <w:qFormat/>
    <w:rPr/>
  </w:style>
  <w:style w:type="paragraph" w:styleId="1">
    <w:name w:val="heading 1"/>
    <w:basedOn w:val="0"/>
    <w:next w:val="0"/>
    <w:link w:val="34"/>
    <w:uiPriority w:val="0"/>
    <w:qFormat/>
    <w:pPr>
      <w:keepNext w:val="1"/>
      <w:outlineLvl w:val="0"/>
    </w:pPr>
    <w:rPr>
      <w:rFonts w:asciiTheme="majorHAnsi" w:hAnsiTheme="majorHAnsi" w:eastAsiaTheme="majorEastAsia"/>
      <w:sz w:val="24"/>
    </w:rPr>
  </w:style>
  <w:style w:type="paragraph" w:styleId="2">
    <w:name w:val="heading 2"/>
    <w:basedOn w:val="0"/>
    <w:next w:val="0"/>
    <w:link w:val="26"/>
    <w:uiPriority w:val="0"/>
    <w:qFormat/>
    <w:pPr>
      <w:keepNext w:val="1"/>
      <w:outlineLvl w:val="1"/>
    </w:pPr>
    <w:rPr>
      <w:rFonts w:asciiTheme="majorHAnsi" w:hAnsiTheme="majorHAnsi" w:eastAsiaTheme="majorEastAsia"/>
    </w:rPr>
  </w:style>
  <w:style w:type="paragraph" w:styleId="3">
    <w:name w:val="heading 3"/>
    <w:basedOn w:val="0"/>
    <w:next w:val="0"/>
    <w:link w:val="36"/>
    <w:uiPriority w:val="0"/>
    <w:qFormat/>
    <w:pPr>
      <w:keepNext w:val="1"/>
      <w:ind w:left="400" w:leftChars="400"/>
      <w:outlineLvl w:val="2"/>
    </w:pPr>
    <w:rPr>
      <w:rFonts w:asciiTheme="majorHAnsi" w:hAnsiTheme="majorHAnsi" w:eastAsiaTheme="majorEastAsia"/>
    </w:r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paragraph" w:styleId="15">
    <w:name w:val="header"/>
    <w:basedOn w:val="0"/>
    <w:next w:val="15"/>
    <w:link w:val="16"/>
    <w:uiPriority w:val="0"/>
    <w:pPr>
      <w:tabs>
        <w:tab w:val="center" w:leader="none" w:pos="4252"/>
        <w:tab w:val="right" w:leader="none" w:pos="8504"/>
      </w:tabs>
      <w:snapToGrid w:val="0"/>
    </w:pPr>
  </w:style>
  <w:style w:type="character" w:styleId="16" w:customStyle="1">
    <w:name w:val="ヘッダー (文字)"/>
    <w:basedOn w:val="10"/>
    <w:next w:val="16"/>
    <w:link w:val="15"/>
    <w:uiPriority w:val="0"/>
  </w:style>
  <w:style w:type="paragraph" w:styleId="17">
    <w:name w:val="footer"/>
    <w:basedOn w:val="0"/>
    <w:next w:val="17"/>
    <w:link w:val="18"/>
    <w:uiPriority w:val="0"/>
    <w:pPr>
      <w:tabs>
        <w:tab w:val="center" w:leader="none" w:pos="4252"/>
        <w:tab w:val="right" w:leader="none" w:pos="8504"/>
      </w:tabs>
      <w:snapToGrid w:val="0"/>
    </w:pPr>
  </w:style>
  <w:style w:type="character" w:styleId="18" w:customStyle="1">
    <w:name w:val="フッター (文字)"/>
    <w:basedOn w:val="10"/>
    <w:next w:val="18"/>
    <w:link w:val="17"/>
    <w:uiPriority w:val="0"/>
  </w:style>
  <w:style w:type="paragraph" w:styleId="19">
    <w:name w:val="Normal (Web)"/>
    <w:basedOn w:val="0"/>
    <w:next w:val="19"/>
    <w:link w:val="0"/>
    <w:uiPriority w:val="0"/>
    <w:pPr>
      <w:spacing w:before="100" w:beforeLines="0" w:beforeAutospacing="1" w:after="100" w:afterLines="0" w:afterAutospacing="1"/>
      <w:jc w:val="left"/>
    </w:pPr>
    <w:rPr>
      <w:rFonts w:ascii="ＭＳ Ｐゴシック" w:hAnsi="ＭＳ Ｐゴシック" w:eastAsia="ＭＳ Ｐゴシック"/>
      <w:kern w:val="0"/>
      <w:sz w:val="24"/>
    </w:rPr>
  </w:style>
  <w:style w:type="paragraph" w:styleId="20">
    <w:name w:val="Balloon Text"/>
    <w:basedOn w:val="0"/>
    <w:next w:val="20"/>
    <w:link w:val="21"/>
    <w:uiPriority w:val="0"/>
    <w:semiHidden/>
    <w:rPr>
      <w:rFonts w:asciiTheme="majorHAnsi" w:hAnsiTheme="majorHAnsi" w:eastAsiaTheme="majorEastAsia"/>
      <w:sz w:val="18"/>
    </w:rPr>
  </w:style>
  <w:style w:type="character" w:styleId="21" w:customStyle="1">
    <w:name w:val="吹き出し (文字)"/>
    <w:basedOn w:val="10"/>
    <w:next w:val="21"/>
    <w:link w:val="20"/>
    <w:uiPriority w:val="0"/>
    <w:rPr>
      <w:rFonts w:asciiTheme="majorHAnsi" w:hAnsiTheme="majorHAnsi" w:eastAsiaTheme="majorEastAsia"/>
      <w:sz w:val="18"/>
    </w:rPr>
  </w:style>
  <w:style w:type="paragraph" w:styleId="22">
    <w:name w:val="toc 1"/>
    <w:basedOn w:val="0"/>
    <w:next w:val="0"/>
    <w:link w:val="0"/>
    <w:uiPriority w:val="0"/>
    <w:pPr>
      <w:tabs>
        <w:tab w:val="right" w:leader="dot" w:pos="9060"/>
      </w:tabs>
      <w:snapToGrid w:val="0"/>
      <w:spacing w:line="192" w:lineRule="auto"/>
    </w:pPr>
  </w:style>
  <w:style w:type="paragraph" w:styleId="23">
    <w:name w:val="toc 2"/>
    <w:basedOn w:val="0"/>
    <w:next w:val="0"/>
    <w:link w:val="0"/>
    <w:uiPriority w:val="0"/>
    <w:pPr>
      <w:tabs>
        <w:tab w:val="right" w:leader="dot" w:pos="9060"/>
      </w:tabs>
      <w:spacing w:line="360" w:lineRule="exact"/>
      <w:ind w:left="210" w:leftChars="100"/>
    </w:pPr>
  </w:style>
  <w:style w:type="character" w:styleId="24">
    <w:name w:val="Hyperlink"/>
    <w:basedOn w:val="10"/>
    <w:next w:val="24"/>
    <w:link w:val="0"/>
    <w:uiPriority w:val="0"/>
    <w:rPr>
      <w:color w:val="0000FF" w:themeColor="hyperlink"/>
      <w:u w:val="single" w:color="auto"/>
    </w:rPr>
  </w:style>
  <w:style w:type="paragraph" w:styleId="25">
    <w:name w:val="toc 3"/>
    <w:basedOn w:val="0"/>
    <w:next w:val="0"/>
    <w:link w:val="0"/>
    <w:uiPriority w:val="0"/>
    <w:pPr>
      <w:tabs>
        <w:tab w:val="right" w:leader="dot" w:pos="9060"/>
      </w:tabs>
      <w:snapToGrid w:val="0"/>
      <w:ind w:left="420" w:leftChars="200"/>
    </w:pPr>
  </w:style>
  <w:style w:type="character" w:styleId="26" w:customStyle="1">
    <w:name w:val="見出し 2 (文字)"/>
    <w:basedOn w:val="10"/>
    <w:next w:val="26"/>
    <w:link w:val="2"/>
    <w:uiPriority w:val="0"/>
    <w:rPr>
      <w:rFonts w:asciiTheme="majorHAnsi" w:hAnsiTheme="majorHAnsi" w:eastAsiaTheme="majorEastAsia"/>
    </w:rPr>
  </w:style>
  <w:style w:type="character" w:styleId="27">
    <w:name w:val="annotation reference"/>
    <w:basedOn w:val="10"/>
    <w:next w:val="27"/>
    <w:link w:val="0"/>
    <w:uiPriority w:val="0"/>
    <w:semiHidden/>
    <w:rPr>
      <w:sz w:val="18"/>
    </w:rPr>
  </w:style>
  <w:style w:type="paragraph" w:styleId="28">
    <w:name w:val="annotation text"/>
    <w:basedOn w:val="0"/>
    <w:next w:val="28"/>
    <w:link w:val="29"/>
    <w:uiPriority w:val="0"/>
    <w:semiHidden/>
    <w:pPr>
      <w:jc w:val="left"/>
    </w:pPr>
  </w:style>
  <w:style w:type="character" w:styleId="29" w:customStyle="1">
    <w:name w:val="コメント文字列 (文字)"/>
    <w:basedOn w:val="10"/>
    <w:next w:val="29"/>
    <w:link w:val="28"/>
    <w:uiPriority w:val="0"/>
  </w:style>
  <w:style w:type="paragraph" w:styleId="30">
    <w:name w:val="annotation subject"/>
    <w:basedOn w:val="28"/>
    <w:next w:val="28"/>
    <w:link w:val="31"/>
    <w:uiPriority w:val="0"/>
    <w:semiHidden/>
    <w:rPr>
      <w:b w:val="1"/>
    </w:rPr>
  </w:style>
  <w:style w:type="character" w:styleId="31" w:customStyle="1">
    <w:name w:val="コメント内容 (文字)"/>
    <w:basedOn w:val="29"/>
    <w:next w:val="31"/>
    <w:link w:val="30"/>
    <w:uiPriority w:val="0"/>
    <w:rPr>
      <w:b w:val="1"/>
    </w:rPr>
  </w:style>
  <w:style w:type="paragraph" w:styleId="32">
    <w:name w:val="Revision"/>
    <w:next w:val="32"/>
    <w:link w:val="0"/>
    <w:uiPriority w:val="0"/>
    <w:pPr>
      <w:jc w:val="left"/>
    </w:pPr>
    <w:rPr/>
  </w:style>
  <w:style w:type="paragraph" w:styleId="33">
    <w:name w:val="List Paragraph"/>
    <w:basedOn w:val="0"/>
    <w:next w:val="33"/>
    <w:link w:val="0"/>
    <w:uiPriority w:val="0"/>
    <w:qFormat/>
    <w:pPr>
      <w:ind w:left="840" w:leftChars="400"/>
    </w:pPr>
  </w:style>
  <w:style w:type="character" w:styleId="34" w:customStyle="1">
    <w:name w:val="見出し 1 (文字)"/>
    <w:basedOn w:val="10"/>
    <w:next w:val="34"/>
    <w:link w:val="1"/>
    <w:uiPriority w:val="0"/>
    <w:rPr>
      <w:rFonts w:asciiTheme="majorHAnsi" w:hAnsiTheme="majorHAnsi" w:eastAsiaTheme="majorEastAsia"/>
      <w:sz w:val="24"/>
    </w:rPr>
  </w:style>
  <w:style w:type="paragraph" w:styleId="35">
    <w:name w:val="TOC Heading"/>
    <w:basedOn w:val="1"/>
    <w:next w:val="0"/>
    <w:link w:val="0"/>
    <w:uiPriority w:val="0"/>
    <w:qFormat/>
    <w:pPr>
      <w:keepLines w:val="1"/>
      <w:spacing w:before="240" w:beforeLines="0" w:beforeAutospacing="0" w:line="259" w:lineRule="auto"/>
      <w:jc w:val="left"/>
      <w:outlineLvl w:val="9"/>
    </w:pPr>
    <w:rPr>
      <w:color w:val="366092" w:themeColor="accent1" w:themeShade="BF"/>
      <w:kern w:val="0"/>
      <w:sz w:val="32"/>
    </w:rPr>
  </w:style>
  <w:style w:type="character" w:styleId="36" w:customStyle="1">
    <w:name w:val="見出し 3 (文字)"/>
    <w:basedOn w:val="10"/>
    <w:next w:val="36"/>
    <w:link w:val="3"/>
    <w:uiPriority w:val="0"/>
    <w:rPr>
      <w:rFonts w:asciiTheme="majorHAnsi" w:hAnsiTheme="majorHAnsi" w:eastAsiaTheme="majorEastAsia"/>
    </w:rPr>
  </w:style>
  <w:style w:type="character" w:styleId="37">
    <w:name w:val="footnote reference"/>
    <w:basedOn w:val="10"/>
    <w:next w:val="37"/>
    <w:link w:val="0"/>
    <w:uiPriority w:val="0"/>
    <w:semiHidden/>
    <w:rPr>
      <w:vertAlign w:val="superscript"/>
    </w:rPr>
  </w:style>
  <w:style w:type="character" w:styleId="38">
    <w:name w:val="endnote reference"/>
    <w:basedOn w:val="10"/>
    <w:next w:val="38"/>
    <w:link w:val="0"/>
    <w:uiPriority w:val="0"/>
    <w:semiHidden/>
    <w:rPr>
      <w:vertAlign w:val="superscript"/>
    </w:rPr>
  </w:style>
  <w:style w:type="character" w:styleId="39">
    <w:name w:val="page number"/>
    <w:basedOn w:val="10"/>
    <w:next w:val="39"/>
    <w:link w:val="0"/>
    <w:uiPriority w:val="0"/>
  </w:style>
  <w:style w:type="table" w:styleId="40">
    <w:name w:val="Table Grid"/>
    <w:basedOn w:val="11"/>
    <w:next w:val="40"/>
    <w:link w:val="0"/>
    <w:uiPriority w:val="0"/>
    <w:tblPr>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tcPr/>
  </w:style>
</w:styles>
</file>

<file path=word/_rels/document.xml.rels><?xml version="1.0" encoding="UTF-8"?><Relationships xmlns="http://schemas.openxmlformats.org/package/2006/relationships"><Relationship Id="rId1" Type="http://schemas.openxmlformats.org/officeDocument/2006/relationships/fontTable" Target="fontTable.xml" /><Relationship Id="rId2" Type="http://schemas.openxmlformats.org/officeDocument/2006/relationships/styles" Target="styles.xml" /><Relationship Id="rId3" Type="http://schemas.openxmlformats.org/officeDocument/2006/relationships/settings" Target="settings.xml" /><Relationship Id="rId4" Type="http://schemas.openxmlformats.org/officeDocument/2006/relationships/theme" Target="theme/theme1.xml" /><Relationship Id="rId5" Type="http://schemas.openxmlformats.org/officeDocument/2006/relationships/header" Target="header1.xml" /><Relationship Id="rId6" Type="http://schemas.openxmlformats.org/officeDocument/2006/relationships/footer" Target="footer1.xml" /><Relationship Id="rId7" Type="http://schemas.openxmlformats.org/officeDocument/2006/relationships/image" Target="media/image1.png" /><Relationship Id="rId8" Type="http://schemas.openxmlformats.org/officeDocument/2006/relationships/image" Target="media/image2.png" /><Relationship Id="rId9" Type="http://schemas.openxmlformats.org/officeDocument/2006/relationships/image" Target="media/image3.jpg" /><Relationship Id="rId10" Type="http://schemas.openxmlformats.org/officeDocument/2006/relationships/image" Target="media/image4.png" /><Relationship Id="rId11" Type="http://schemas.openxmlformats.org/officeDocument/2006/relationships/image" Target="media/image5.jpg" /><Relationship Id="rId12" Type="http://schemas.openxmlformats.org/officeDocument/2006/relationships/image" Target="media/image6.png" /><Relationship Id="rId13" Type="http://schemas.openxmlformats.org/officeDocument/2006/relationships/image" Target="media/image7.png" /><Relationship Id="rId14" Type="http://schemas.openxmlformats.org/officeDocument/2006/relationships/image" Target="media/image8.png" /><Relationship Id="rId15" Type="http://schemas.openxmlformats.org/officeDocument/2006/relationships/image" Target="media/image9.png" /><Relationship Id="rId16" Type="http://schemas.openxmlformats.org/officeDocument/2006/relationships/image" Target="media/image10.png" /><Relationship Id="rId17" Type="http://schemas.openxmlformats.org/officeDocument/2006/relationships/image" Target="media/image11.png" /><Relationship Id="rId18" Type="http://schemas.microsoft.com/office/2011/relationships/commentsExtended" Target="commentsExtended.xml" /></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Template>Normal.dot</Template>
  <TotalTime>163</TotalTime>
  <Pages>11</Pages>
  <Words>52</Words>
  <Characters>4714</Characters>
  <Application>JUST Note</Application>
  <Lines>429</Lines>
  <Paragraphs>158</Paragraphs>
  <CharactersWithSpaces>4794</CharactersWithSpaces>
  <AppVersion>4.0</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H30-001</dc:creator>
  <cp:lastModifiedBy>H30-023</cp:lastModifiedBy>
  <cp:lastPrinted>2020-03-25T04:54:18Z</cp:lastPrinted>
  <dcterms:created xsi:type="dcterms:W3CDTF">2020-02-14T10:47:00Z</dcterms:created>
  <dcterms:modified xsi:type="dcterms:W3CDTF">2023-07-06T04:58:22Z</dcterms:modified>
  <cp:revision>9</cp:revision>
</cp:coreProperties>
</file>